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01" w:rsidRPr="009842BB" w:rsidRDefault="00E37C01">
      <w:pPr>
        <w:pStyle w:val="a0"/>
        <w:ind w:right="8179"/>
      </w:pPr>
    </w:p>
    <w:p w:rsidR="00E37C01" w:rsidRDefault="00E216D4">
      <w:pPr>
        <w:pStyle w:val="a0"/>
        <w:shd w:val="clear" w:color="auto" w:fill="FFFFFF"/>
        <w:ind w:left="2011" w:right="2107"/>
        <w:jc w:val="center"/>
      </w:pPr>
      <w:r>
        <w:rPr>
          <w:b/>
          <w:color w:val="000000"/>
          <w:spacing w:val="-5"/>
          <w:sz w:val="24"/>
          <w:szCs w:val="24"/>
        </w:rPr>
        <w:t>Договор №</w:t>
      </w:r>
      <w:r w:rsidR="00D5754E">
        <w:rPr>
          <w:b/>
          <w:color w:val="000000"/>
          <w:spacing w:val="-5"/>
          <w:sz w:val="24"/>
          <w:szCs w:val="24"/>
        </w:rPr>
        <w:t>1</w:t>
      </w:r>
      <w:r w:rsidR="005D4E42">
        <w:rPr>
          <w:b/>
          <w:color w:val="000000"/>
          <w:spacing w:val="-5"/>
          <w:sz w:val="24"/>
          <w:szCs w:val="24"/>
        </w:rPr>
        <w:t xml:space="preserve"> от</w:t>
      </w:r>
      <w:r w:rsidR="00D5754E">
        <w:rPr>
          <w:b/>
          <w:color w:val="000000"/>
          <w:spacing w:val="-5"/>
          <w:sz w:val="24"/>
          <w:szCs w:val="24"/>
        </w:rPr>
        <w:t xml:space="preserve"> 01</w:t>
      </w:r>
      <w:r w:rsidR="008C3274">
        <w:rPr>
          <w:b/>
          <w:color w:val="000000"/>
          <w:spacing w:val="-5"/>
          <w:sz w:val="24"/>
          <w:szCs w:val="24"/>
        </w:rPr>
        <w:t>/</w:t>
      </w:r>
      <w:r w:rsidR="00587D06">
        <w:rPr>
          <w:b/>
          <w:color w:val="000000"/>
          <w:spacing w:val="-5"/>
          <w:sz w:val="24"/>
          <w:szCs w:val="24"/>
        </w:rPr>
        <w:t>01-2020</w:t>
      </w:r>
      <w:r w:rsidR="00D5754E">
        <w:rPr>
          <w:b/>
          <w:color w:val="000000"/>
          <w:spacing w:val="-5"/>
          <w:sz w:val="24"/>
          <w:szCs w:val="24"/>
        </w:rPr>
        <w:t xml:space="preserve"> </w:t>
      </w:r>
      <w:r w:rsidR="00436CE5">
        <w:rPr>
          <w:b/>
          <w:color w:val="000000"/>
          <w:spacing w:val="-4"/>
          <w:sz w:val="24"/>
          <w:szCs w:val="24"/>
        </w:rPr>
        <w:t>на поставку бетонных/растворных смесей</w:t>
      </w:r>
    </w:p>
    <w:p w:rsidR="00E37C01" w:rsidRDefault="00436CE5" w:rsidP="00D5754E">
      <w:pPr>
        <w:pStyle w:val="a0"/>
        <w:shd w:val="clear" w:color="auto" w:fill="FFFFFF"/>
        <w:tabs>
          <w:tab w:val="left" w:pos="7670"/>
          <w:tab w:val="left" w:leader="underscore" w:pos="7872"/>
          <w:tab w:val="left" w:leader="underscore" w:pos="8626"/>
        </w:tabs>
        <w:jc w:val="right"/>
      </w:pPr>
      <w:r>
        <w:rPr>
          <w:color w:val="000000"/>
          <w:spacing w:val="-2"/>
          <w:sz w:val="24"/>
          <w:szCs w:val="24"/>
        </w:rPr>
        <w:t xml:space="preserve">г. Санкт-Петербург    </w:t>
      </w:r>
      <w:r w:rsidR="00D5754E">
        <w:rPr>
          <w:color w:val="000000"/>
          <w:spacing w:val="-2"/>
          <w:sz w:val="24"/>
          <w:szCs w:val="24"/>
        </w:rPr>
        <w:t xml:space="preserve">               </w:t>
      </w:r>
      <w:r>
        <w:rPr>
          <w:color w:val="000000"/>
          <w:spacing w:val="-2"/>
          <w:sz w:val="24"/>
          <w:szCs w:val="24"/>
        </w:rPr>
        <w:t xml:space="preserve">    </w:t>
      </w:r>
      <w:r w:rsidR="00D5754E">
        <w:rPr>
          <w:color w:val="000000"/>
          <w:spacing w:val="-2"/>
          <w:sz w:val="24"/>
          <w:szCs w:val="24"/>
        </w:rPr>
        <w:t xml:space="preserve">   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</w:t>
      </w:r>
      <w:r>
        <w:rPr>
          <w:color w:val="000000"/>
          <w:sz w:val="24"/>
          <w:szCs w:val="24"/>
        </w:rPr>
        <w:t>«</w:t>
      </w:r>
      <w:r w:rsidR="00D5754E">
        <w:rPr>
          <w:color w:val="000000"/>
          <w:sz w:val="24"/>
          <w:szCs w:val="24"/>
        </w:rPr>
        <w:t>1</w:t>
      </w:r>
      <w:r w:rsidR="005D4E42">
        <w:rPr>
          <w:color w:val="000000"/>
          <w:sz w:val="24"/>
          <w:szCs w:val="24"/>
        </w:rPr>
        <w:t>»</w:t>
      </w:r>
      <w:r w:rsidR="00D5754E">
        <w:rPr>
          <w:color w:val="000000"/>
          <w:sz w:val="24"/>
          <w:szCs w:val="24"/>
        </w:rPr>
        <w:t xml:space="preserve"> январ</w:t>
      </w:r>
      <w:r w:rsidR="00F93EA8">
        <w:rPr>
          <w:color w:val="000000"/>
          <w:sz w:val="24"/>
          <w:szCs w:val="24"/>
        </w:rPr>
        <w:t>я</w:t>
      </w:r>
      <w:r w:rsidR="00D5754E">
        <w:rPr>
          <w:color w:val="000000"/>
          <w:sz w:val="24"/>
          <w:szCs w:val="24"/>
        </w:rPr>
        <w:t xml:space="preserve"> </w:t>
      </w:r>
      <w:r w:rsidR="00587D06">
        <w:rPr>
          <w:color w:val="000000"/>
          <w:spacing w:val="-3"/>
          <w:sz w:val="24"/>
          <w:szCs w:val="24"/>
        </w:rPr>
        <w:t>2020</w:t>
      </w:r>
      <w:r>
        <w:rPr>
          <w:color w:val="000000"/>
          <w:spacing w:val="-3"/>
          <w:sz w:val="24"/>
          <w:szCs w:val="24"/>
        </w:rPr>
        <w:t xml:space="preserve"> г.</w:t>
      </w:r>
    </w:p>
    <w:p w:rsidR="00E37C01" w:rsidRDefault="00166956">
      <w:pPr>
        <w:pStyle w:val="a0"/>
        <w:shd w:val="clear" w:color="auto" w:fill="FFFFFF"/>
        <w:ind w:left="5" w:right="86" w:firstLine="715"/>
        <w:jc w:val="both"/>
      </w:pPr>
      <w:r>
        <w:rPr>
          <w:b/>
          <w:bCs/>
          <w:color w:val="000000"/>
          <w:spacing w:val="9"/>
          <w:sz w:val="24"/>
          <w:szCs w:val="24"/>
        </w:rPr>
        <w:t xml:space="preserve">ООО </w:t>
      </w:r>
      <w:r w:rsidR="00CB1950">
        <w:rPr>
          <w:b/>
          <w:bCs/>
          <w:color w:val="000000"/>
          <w:spacing w:val="9"/>
          <w:sz w:val="24"/>
          <w:szCs w:val="24"/>
        </w:rPr>
        <w:t>«</w:t>
      </w:r>
      <w:r w:rsidR="0005245F">
        <w:rPr>
          <w:b/>
          <w:bCs/>
          <w:color w:val="000000"/>
          <w:spacing w:val="9"/>
          <w:sz w:val="24"/>
          <w:szCs w:val="24"/>
        </w:rPr>
        <w:t>Бетон-Стандарт</w:t>
      </w:r>
      <w:r w:rsidR="00436CE5">
        <w:rPr>
          <w:b/>
          <w:bCs/>
          <w:color w:val="000000"/>
          <w:spacing w:val="9"/>
          <w:sz w:val="24"/>
          <w:szCs w:val="24"/>
        </w:rPr>
        <w:t xml:space="preserve">», </w:t>
      </w:r>
      <w:r w:rsidR="00436CE5">
        <w:rPr>
          <w:color w:val="000000"/>
          <w:spacing w:val="9"/>
          <w:sz w:val="24"/>
          <w:szCs w:val="24"/>
        </w:rPr>
        <w:t xml:space="preserve">именуемое в дальнейшем "Поставщик", в лице </w:t>
      </w:r>
      <w:r w:rsidR="00436CE5">
        <w:rPr>
          <w:color w:val="000000"/>
          <w:spacing w:val="6"/>
          <w:sz w:val="24"/>
          <w:szCs w:val="24"/>
        </w:rPr>
        <w:t>Генер</w:t>
      </w:r>
      <w:r w:rsidR="00E216D4">
        <w:rPr>
          <w:color w:val="000000"/>
          <w:spacing w:val="6"/>
          <w:sz w:val="24"/>
          <w:szCs w:val="24"/>
        </w:rPr>
        <w:t xml:space="preserve">ального директора </w:t>
      </w:r>
      <w:proofErr w:type="spellStart"/>
      <w:r w:rsidR="0005245F">
        <w:rPr>
          <w:b/>
          <w:color w:val="000000"/>
          <w:spacing w:val="6"/>
          <w:sz w:val="24"/>
          <w:szCs w:val="24"/>
        </w:rPr>
        <w:t>Мясникова</w:t>
      </w:r>
      <w:proofErr w:type="spellEnd"/>
      <w:r w:rsidR="0005245F">
        <w:rPr>
          <w:b/>
          <w:color w:val="000000"/>
          <w:spacing w:val="6"/>
          <w:sz w:val="24"/>
          <w:szCs w:val="24"/>
        </w:rPr>
        <w:t xml:space="preserve"> Евгения Александровича</w:t>
      </w:r>
      <w:r w:rsidR="00DF7D18">
        <w:rPr>
          <w:color w:val="000000"/>
          <w:spacing w:val="6"/>
          <w:sz w:val="24"/>
          <w:szCs w:val="24"/>
        </w:rPr>
        <w:t>,</w:t>
      </w:r>
      <w:r w:rsidR="00436CE5">
        <w:rPr>
          <w:color w:val="000000"/>
          <w:spacing w:val="6"/>
          <w:sz w:val="24"/>
          <w:szCs w:val="24"/>
        </w:rPr>
        <w:t xml:space="preserve"> действующего на основании Устава, с одной стороны, и</w:t>
      </w:r>
      <w:r w:rsidR="00D5754E">
        <w:rPr>
          <w:color w:val="000000"/>
          <w:spacing w:val="6"/>
          <w:sz w:val="24"/>
          <w:szCs w:val="24"/>
        </w:rPr>
        <w:t xml:space="preserve"> </w:t>
      </w:r>
      <w:r w:rsidR="00297E9D" w:rsidRPr="00516A98">
        <w:rPr>
          <w:b/>
          <w:sz w:val="24"/>
          <w:szCs w:val="24"/>
        </w:rPr>
        <w:t>ООО «</w:t>
      </w:r>
      <w:r w:rsidR="00D5754E">
        <w:rPr>
          <w:b/>
          <w:sz w:val="24"/>
          <w:szCs w:val="24"/>
        </w:rPr>
        <w:t>Ромашка</w:t>
      </w:r>
      <w:r w:rsidR="008A68BB" w:rsidRPr="00516A98">
        <w:rPr>
          <w:b/>
          <w:sz w:val="24"/>
          <w:szCs w:val="24"/>
        </w:rPr>
        <w:t>»</w:t>
      </w:r>
      <w:r w:rsidR="00516A98">
        <w:rPr>
          <w:b/>
          <w:sz w:val="24"/>
          <w:szCs w:val="24"/>
        </w:rPr>
        <w:t>,</w:t>
      </w:r>
      <w:r w:rsidR="00436CE5">
        <w:rPr>
          <w:sz w:val="24"/>
          <w:szCs w:val="24"/>
        </w:rPr>
        <w:t xml:space="preserve"> именуемое в дальнейшем </w:t>
      </w:r>
      <w:r w:rsidR="00436CE5">
        <w:rPr>
          <w:color w:val="000000"/>
          <w:spacing w:val="3"/>
          <w:sz w:val="24"/>
          <w:szCs w:val="24"/>
        </w:rPr>
        <w:t>"Покупатель",</w:t>
      </w:r>
      <w:r w:rsidR="00D5754E">
        <w:rPr>
          <w:color w:val="000000"/>
          <w:spacing w:val="3"/>
          <w:sz w:val="24"/>
          <w:szCs w:val="24"/>
        </w:rPr>
        <w:t xml:space="preserve"> </w:t>
      </w:r>
      <w:r w:rsidR="00F16123">
        <w:rPr>
          <w:color w:val="000000"/>
          <w:spacing w:val="-1"/>
          <w:sz w:val="24"/>
          <w:szCs w:val="24"/>
        </w:rPr>
        <w:t>в лице</w:t>
      </w:r>
      <w:r w:rsidR="00D5754E">
        <w:rPr>
          <w:color w:val="000000"/>
          <w:spacing w:val="-1"/>
          <w:sz w:val="24"/>
          <w:szCs w:val="24"/>
        </w:rPr>
        <w:t xml:space="preserve"> </w:t>
      </w:r>
      <w:r w:rsidR="00B462D2">
        <w:rPr>
          <w:color w:val="000000"/>
          <w:spacing w:val="-1"/>
          <w:sz w:val="24"/>
          <w:szCs w:val="24"/>
        </w:rPr>
        <w:t>генерального д</w:t>
      </w:r>
      <w:r w:rsidR="00AC0249">
        <w:rPr>
          <w:color w:val="000000"/>
          <w:spacing w:val="-1"/>
          <w:sz w:val="24"/>
          <w:szCs w:val="24"/>
        </w:rPr>
        <w:t>иректор</w:t>
      </w:r>
      <w:r w:rsidR="00D5754E">
        <w:rPr>
          <w:color w:val="000000"/>
          <w:spacing w:val="-1"/>
          <w:sz w:val="24"/>
          <w:szCs w:val="24"/>
        </w:rPr>
        <w:t>а</w:t>
      </w:r>
      <w:r w:rsidR="00B462D2">
        <w:rPr>
          <w:b/>
          <w:color w:val="000000"/>
          <w:spacing w:val="-1"/>
          <w:sz w:val="24"/>
          <w:szCs w:val="24"/>
        </w:rPr>
        <w:t>,</w:t>
      </w:r>
      <w:r w:rsidR="00AC0249">
        <w:rPr>
          <w:color w:val="000000"/>
          <w:spacing w:val="-1"/>
          <w:sz w:val="24"/>
          <w:szCs w:val="24"/>
        </w:rPr>
        <w:t xml:space="preserve"> действующего</w:t>
      </w:r>
      <w:r w:rsidR="00AC0249">
        <w:rPr>
          <w:color w:val="000000"/>
          <w:spacing w:val="-2"/>
          <w:sz w:val="24"/>
          <w:szCs w:val="24"/>
        </w:rPr>
        <w:t xml:space="preserve"> на основании </w:t>
      </w:r>
      <w:r w:rsidR="00AC0249">
        <w:rPr>
          <w:color w:val="000000"/>
          <w:spacing w:val="-1"/>
          <w:sz w:val="24"/>
          <w:szCs w:val="24"/>
        </w:rPr>
        <w:t>Устава с другой стороны</w:t>
      </w:r>
      <w:r w:rsidR="00297E9D">
        <w:rPr>
          <w:color w:val="000000"/>
          <w:sz w:val="24"/>
          <w:szCs w:val="24"/>
        </w:rPr>
        <w:t>,</w:t>
      </w:r>
      <w:r w:rsidR="00D5754E">
        <w:rPr>
          <w:color w:val="000000"/>
          <w:sz w:val="24"/>
          <w:szCs w:val="24"/>
        </w:rPr>
        <w:t xml:space="preserve"> </w:t>
      </w:r>
      <w:r w:rsidR="00436CE5">
        <w:rPr>
          <w:color w:val="000000"/>
          <w:sz w:val="24"/>
          <w:szCs w:val="24"/>
        </w:rPr>
        <w:t>именуе</w:t>
      </w:r>
      <w:r w:rsidR="00F16123">
        <w:rPr>
          <w:color w:val="000000"/>
          <w:sz w:val="24"/>
          <w:szCs w:val="24"/>
        </w:rPr>
        <w:t xml:space="preserve">мые     вместе     "Стороны", </w:t>
      </w:r>
      <w:r w:rsidR="00436CE5">
        <w:rPr>
          <w:color w:val="000000"/>
          <w:sz w:val="24"/>
          <w:szCs w:val="24"/>
        </w:rPr>
        <w:t xml:space="preserve">заключили     настоящий     Договор     о </w:t>
      </w:r>
      <w:r w:rsidR="00436CE5">
        <w:rPr>
          <w:color w:val="000000"/>
          <w:spacing w:val="-1"/>
          <w:sz w:val="24"/>
          <w:szCs w:val="24"/>
        </w:rPr>
        <w:t>нижеследующем:</w:t>
      </w:r>
    </w:p>
    <w:p w:rsidR="00E37C01" w:rsidRDefault="00E37C01">
      <w:pPr>
        <w:pStyle w:val="a0"/>
        <w:shd w:val="clear" w:color="auto" w:fill="FFFFFF"/>
        <w:ind w:right="5"/>
        <w:jc w:val="center"/>
      </w:pPr>
    </w:p>
    <w:p w:rsidR="00E37C01" w:rsidRDefault="00436CE5">
      <w:pPr>
        <w:pStyle w:val="a0"/>
        <w:shd w:val="clear" w:color="auto" w:fill="FFFFFF"/>
        <w:ind w:right="5"/>
        <w:jc w:val="center"/>
      </w:pPr>
      <w:r>
        <w:rPr>
          <w:b/>
          <w:bCs/>
          <w:color w:val="000000"/>
          <w:spacing w:val="1"/>
          <w:sz w:val="24"/>
          <w:szCs w:val="24"/>
        </w:rPr>
        <w:t>1.      ПРЕДМЕТ ДОГОВОРА</w:t>
      </w:r>
    </w:p>
    <w:p w:rsidR="00E37C01" w:rsidRDefault="00436CE5">
      <w:pPr>
        <w:pStyle w:val="a0"/>
        <w:shd w:val="clear" w:color="auto" w:fill="FFFFFF"/>
        <w:tabs>
          <w:tab w:val="left" w:pos="228"/>
          <w:tab w:val="left" w:pos="675"/>
        </w:tabs>
        <w:jc w:val="both"/>
      </w:pPr>
      <w:r>
        <w:rPr>
          <w:color w:val="000000"/>
          <w:spacing w:val="8"/>
          <w:sz w:val="24"/>
          <w:szCs w:val="24"/>
        </w:rPr>
        <w:t xml:space="preserve">1.1 В соответствии с настоящим Договором </w:t>
      </w:r>
      <w:r>
        <w:rPr>
          <w:bCs/>
          <w:color w:val="000000"/>
          <w:spacing w:val="8"/>
          <w:sz w:val="24"/>
          <w:szCs w:val="24"/>
        </w:rPr>
        <w:t xml:space="preserve">Поставщик </w:t>
      </w:r>
      <w:r>
        <w:rPr>
          <w:color w:val="000000"/>
          <w:spacing w:val="8"/>
          <w:sz w:val="24"/>
          <w:szCs w:val="24"/>
        </w:rPr>
        <w:t>обязуется поставит</w:t>
      </w:r>
      <w:r>
        <w:rPr>
          <w:color w:val="000000"/>
          <w:spacing w:val="5"/>
          <w:sz w:val="24"/>
          <w:szCs w:val="24"/>
        </w:rPr>
        <w:t xml:space="preserve">ь бетонно- растворные смеси (далее </w:t>
      </w:r>
      <w:r>
        <w:rPr>
          <w:bCs/>
          <w:color w:val="000000"/>
          <w:spacing w:val="5"/>
          <w:sz w:val="24"/>
          <w:szCs w:val="24"/>
        </w:rPr>
        <w:t xml:space="preserve">"Продукция"), </w:t>
      </w:r>
      <w:r>
        <w:rPr>
          <w:color w:val="000000"/>
          <w:spacing w:val="5"/>
          <w:sz w:val="24"/>
          <w:szCs w:val="24"/>
        </w:rPr>
        <w:t xml:space="preserve">а </w:t>
      </w:r>
      <w:r>
        <w:rPr>
          <w:bCs/>
          <w:color w:val="000000"/>
          <w:spacing w:val="5"/>
          <w:sz w:val="24"/>
          <w:szCs w:val="24"/>
        </w:rPr>
        <w:t xml:space="preserve">Заказчик </w:t>
      </w:r>
      <w:r>
        <w:rPr>
          <w:color w:val="000000"/>
          <w:spacing w:val="5"/>
          <w:sz w:val="24"/>
          <w:szCs w:val="24"/>
        </w:rPr>
        <w:t>обязуется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обеспечивать надлежащий прием продукции и ее оплату в размере и порядке,</w:t>
      </w:r>
      <w:r>
        <w:rPr>
          <w:color w:val="000000"/>
          <w:sz w:val="24"/>
          <w:szCs w:val="24"/>
        </w:rPr>
        <w:br/>
        <w:t xml:space="preserve">предусмотренных настоящим Договором и согласованных  в </w:t>
      </w:r>
      <w:r>
        <w:rPr>
          <w:bCs/>
          <w:color w:val="000000"/>
          <w:sz w:val="24"/>
          <w:szCs w:val="24"/>
        </w:rPr>
        <w:t xml:space="preserve">Приложениях </w:t>
      </w:r>
      <w:r>
        <w:rPr>
          <w:color w:val="000000"/>
          <w:sz w:val="24"/>
          <w:szCs w:val="24"/>
        </w:rPr>
        <w:t>к нему.</w:t>
      </w:r>
    </w:p>
    <w:p w:rsidR="00E37C01" w:rsidRDefault="00436CE5">
      <w:pPr>
        <w:pStyle w:val="a0"/>
        <w:shd w:val="clear" w:color="auto" w:fill="FFFFFF"/>
        <w:tabs>
          <w:tab w:val="left" w:pos="76"/>
          <w:tab w:val="left" w:pos="523"/>
        </w:tabs>
        <w:jc w:val="both"/>
      </w:pPr>
      <w:r>
        <w:rPr>
          <w:color w:val="000000"/>
          <w:sz w:val="24"/>
          <w:szCs w:val="24"/>
        </w:rPr>
        <w:t>1.2</w:t>
      </w:r>
      <w:r w:rsidR="00207001">
        <w:rPr>
          <w:color w:val="000000"/>
          <w:sz w:val="24"/>
          <w:szCs w:val="24"/>
        </w:rPr>
        <w:t xml:space="preserve"> </w:t>
      </w:r>
      <w:r>
        <w:rPr>
          <w:color w:val="000000"/>
          <w:sz w:val="23"/>
          <w:szCs w:val="23"/>
        </w:rPr>
        <w:t>Наименование,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количество,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ассортимент,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а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так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же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цена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продукции,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поставляемой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по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настоящему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договору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указывается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в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заявках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и/или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в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товарных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накладных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(товарно-транспортных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накладных),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которые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являются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неотъемлемыми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частями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настоящего</w:t>
      </w:r>
      <w:r w:rsidR="0020700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договора.</w:t>
      </w:r>
    </w:p>
    <w:p w:rsidR="00E37C01" w:rsidRDefault="00E37C01">
      <w:pPr>
        <w:pStyle w:val="a0"/>
        <w:shd w:val="clear" w:color="auto" w:fill="FFFFFF"/>
        <w:ind w:left="48"/>
        <w:jc w:val="center"/>
      </w:pPr>
    </w:p>
    <w:p w:rsidR="00E37C01" w:rsidRDefault="00436CE5">
      <w:pPr>
        <w:pStyle w:val="a0"/>
        <w:shd w:val="clear" w:color="auto" w:fill="FFFFFF"/>
        <w:ind w:left="48"/>
        <w:jc w:val="center"/>
      </w:pPr>
      <w:r>
        <w:rPr>
          <w:b/>
          <w:bCs/>
          <w:color w:val="000000"/>
          <w:sz w:val="24"/>
          <w:szCs w:val="24"/>
        </w:rPr>
        <w:t>2.       СРОКИ И ПОРЯДОК ПОСТАВКИ</w:t>
      </w:r>
    </w:p>
    <w:p w:rsidR="00E37C01" w:rsidRDefault="00436CE5">
      <w:pPr>
        <w:pStyle w:val="a1"/>
      </w:pPr>
      <w:r>
        <w:rPr>
          <w:bCs/>
          <w:spacing w:val="-8"/>
          <w:sz w:val="24"/>
          <w:szCs w:val="24"/>
        </w:rPr>
        <w:t>2.1</w:t>
      </w:r>
      <w:r w:rsidR="00207001">
        <w:rPr>
          <w:bCs/>
          <w:sz w:val="24"/>
          <w:szCs w:val="24"/>
        </w:rPr>
        <w:t xml:space="preserve"> </w:t>
      </w:r>
      <w:r>
        <w:rPr>
          <w:bCs/>
          <w:spacing w:val="3"/>
          <w:sz w:val="24"/>
          <w:szCs w:val="24"/>
        </w:rPr>
        <w:t>Согласование конкретной поставки производится на основании заявки, оформленной согласно Приложению №2, отправленной в адр</w:t>
      </w:r>
      <w:r w:rsidR="008662B3">
        <w:rPr>
          <w:bCs/>
          <w:spacing w:val="3"/>
          <w:sz w:val="24"/>
          <w:szCs w:val="24"/>
        </w:rPr>
        <w:t xml:space="preserve">ес Поставщика </w:t>
      </w:r>
      <w:r>
        <w:rPr>
          <w:bCs/>
          <w:spacing w:val="3"/>
          <w:sz w:val="24"/>
          <w:szCs w:val="24"/>
        </w:rPr>
        <w:t xml:space="preserve">по эл. почте </w:t>
      </w:r>
      <w:hyperlink r:id="rId5" w:history="1">
        <w:r w:rsidR="00207001">
          <w:rPr>
            <w:rStyle w:val="af"/>
            <w:rFonts w:ascii="Gilroy" w:hAnsi="Gilroy"/>
            <w:sz w:val="21"/>
            <w:szCs w:val="21"/>
            <w:shd w:val="clear" w:color="auto" w:fill="FFFFFF"/>
          </w:rPr>
          <w:t>mail@beton-standart.ru</w:t>
        </w:r>
      </w:hyperlink>
      <w:r w:rsidR="00207001">
        <w:t xml:space="preserve"> </w:t>
      </w:r>
      <w:r>
        <w:rPr>
          <w:bCs/>
          <w:spacing w:val="3"/>
          <w:sz w:val="24"/>
          <w:szCs w:val="24"/>
        </w:rPr>
        <w:t>не позднее 12.00 часов дня, предшествующего дню отгрузки продукции.</w:t>
      </w:r>
    </w:p>
    <w:p w:rsidR="00E37C01" w:rsidRDefault="00436CE5">
      <w:pPr>
        <w:pStyle w:val="a1"/>
      </w:pPr>
      <w:r>
        <w:rPr>
          <w:bCs/>
          <w:color w:val="000000"/>
          <w:spacing w:val="-3"/>
          <w:sz w:val="24"/>
          <w:szCs w:val="24"/>
        </w:rPr>
        <w:t>2.2</w:t>
      </w:r>
      <w:r w:rsidR="00207001">
        <w:rPr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Поставщик производит поставку продукции в </w:t>
      </w:r>
      <w:proofErr w:type="spellStart"/>
      <w:r>
        <w:rPr>
          <w:color w:val="000000"/>
          <w:spacing w:val="-3"/>
          <w:sz w:val="24"/>
          <w:szCs w:val="24"/>
        </w:rPr>
        <w:t>автобетоносмесителях</w:t>
      </w:r>
      <w:proofErr w:type="spellEnd"/>
      <w:r>
        <w:rPr>
          <w:color w:val="000000"/>
          <w:spacing w:val="-3"/>
          <w:sz w:val="24"/>
          <w:szCs w:val="24"/>
        </w:rPr>
        <w:t xml:space="preserve"> (дал</w:t>
      </w:r>
      <w:r w:rsidR="002D1D33">
        <w:rPr>
          <w:color w:val="000000"/>
          <w:spacing w:val="-3"/>
          <w:sz w:val="24"/>
          <w:szCs w:val="24"/>
        </w:rPr>
        <w:t>ее АБС) емкостью 7</w:t>
      </w:r>
      <w:r>
        <w:rPr>
          <w:color w:val="000000"/>
          <w:spacing w:val="-3"/>
          <w:sz w:val="24"/>
          <w:szCs w:val="24"/>
        </w:rPr>
        <w:t xml:space="preserve"> куб. м. в сроки, ассортиме</w:t>
      </w:r>
      <w:r w:rsidR="00D163CC">
        <w:rPr>
          <w:color w:val="000000"/>
          <w:spacing w:val="-3"/>
          <w:sz w:val="24"/>
          <w:szCs w:val="24"/>
        </w:rPr>
        <w:t>нте и количестве согласно заявке</w:t>
      </w:r>
      <w:r>
        <w:rPr>
          <w:color w:val="000000"/>
          <w:spacing w:val="-3"/>
          <w:sz w:val="24"/>
          <w:szCs w:val="24"/>
        </w:rPr>
        <w:t xml:space="preserve"> Покупателя.</w:t>
      </w:r>
    </w:p>
    <w:p w:rsidR="00E37C01" w:rsidRDefault="00436CE5">
      <w:pPr>
        <w:pStyle w:val="a1"/>
      </w:pPr>
      <w:r>
        <w:rPr>
          <w:color w:val="000000"/>
          <w:spacing w:val="5"/>
          <w:sz w:val="24"/>
          <w:szCs w:val="24"/>
        </w:rPr>
        <w:t xml:space="preserve">2.3 Поставка Продукции осуществляется партиями, партия Продукции должна быть кратна объему АБС. Если Покупатель в заявке указывает не кратные партии Продукции, цена доставки такой партии оплачивается по цене за полный грузовой объем АБС. </w:t>
      </w:r>
    </w:p>
    <w:p w:rsidR="00E37C01" w:rsidRDefault="00436CE5">
      <w:pPr>
        <w:pStyle w:val="a1"/>
      </w:pPr>
      <w:r>
        <w:rPr>
          <w:color w:val="000000"/>
          <w:spacing w:val="-1"/>
          <w:sz w:val="24"/>
          <w:szCs w:val="24"/>
        </w:rPr>
        <w:t xml:space="preserve">2.4 Минимальное время работы автобетононасоса </w:t>
      </w:r>
      <w:r>
        <w:rPr>
          <w:rFonts w:eastAsia="Arial"/>
          <w:color w:val="000000"/>
          <w:spacing w:val="-1"/>
          <w:sz w:val="24"/>
          <w:szCs w:val="24"/>
        </w:rPr>
        <w:t xml:space="preserve"> (далее АБН)</w:t>
      </w:r>
      <w:r>
        <w:rPr>
          <w:color w:val="000000"/>
          <w:spacing w:val="-1"/>
          <w:sz w:val="24"/>
          <w:szCs w:val="24"/>
        </w:rPr>
        <w:t xml:space="preserve"> — в</w:t>
      </w:r>
      <w:r w:rsidR="00F61E9C">
        <w:rPr>
          <w:color w:val="000000"/>
          <w:spacing w:val="-1"/>
          <w:sz w:val="24"/>
          <w:szCs w:val="24"/>
        </w:rPr>
        <w:t xml:space="preserve"> черте города</w:t>
      </w:r>
      <w:r w:rsidR="007433A4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 xml:space="preserve"> (</w:t>
      </w:r>
      <w:r w:rsidR="007433A4">
        <w:rPr>
          <w:color w:val="000000"/>
          <w:spacing w:val="-1"/>
          <w:sz w:val="24"/>
          <w:szCs w:val="24"/>
        </w:rPr>
        <w:t>семь) часов (5</w:t>
      </w:r>
      <w:r>
        <w:rPr>
          <w:color w:val="000000"/>
          <w:spacing w:val="-1"/>
          <w:sz w:val="24"/>
          <w:szCs w:val="24"/>
        </w:rPr>
        <w:t xml:space="preserve"> часов работа и 2 часа подача), за </w:t>
      </w:r>
      <w:r w:rsidR="007433A4">
        <w:rPr>
          <w:color w:val="000000"/>
          <w:spacing w:val="-1"/>
          <w:sz w:val="24"/>
          <w:szCs w:val="24"/>
        </w:rPr>
        <w:t>чертой города 7 (семь) часов (5</w:t>
      </w:r>
      <w:r>
        <w:rPr>
          <w:color w:val="000000"/>
          <w:spacing w:val="-1"/>
          <w:sz w:val="24"/>
          <w:szCs w:val="24"/>
        </w:rPr>
        <w:t xml:space="preserve"> часов работа и 2 часа подача). При удаленности объекта от черты города, возможно увеличение времени подачи АБН на объект. Минимальное время работы PUMI-в черте города 7 (семь) часов (5 часов работа 2 часа подача). При удаленности объекта от черты города, возможно увеличение времени подачи PUMI на объект.</w:t>
      </w:r>
    </w:p>
    <w:p w:rsidR="00E37C01" w:rsidRDefault="00436CE5">
      <w:pPr>
        <w:pStyle w:val="a1"/>
      </w:pPr>
      <w:r>
        <w:rPr>
          <w:color w:val="000000"/>
          <w:spacing w:val="-1"/>
          <w:sz w:val="24"/>
          <w:szCs w:val="24"/>
        </w:rPr>
        <w:t>2.4.1 См</w:t>
      </w:r>
      <w:r w:rsidR="007433A4">
        <w:rPr>
          <w:color w:val="000000"/>
          <w:spacing w:val="-1"/>
          <w:sz w:val="24"/>
          <w:szCs w:val="24"/>
        </w:rPr>
        <w:t>ена АБН (7</w:t>
      </w:r>
      <w:r>
        <w:rPr>
          <w:color w:val="000000"/>
          <w:spacing w:val="-1"/>
          <w:sz w:val="24"/>
          <w:szCs w:val="24"/>
        </w:rPr>
        <w:t xml:space="preserve"> часов) и смена PUMI (7 часов) — включает в себя время подачи, время на развертывание и свертывание, время на замывку.</w:t>
      </w:r>
    </w:p>
    <w:p w:rsidR="00E37C01" w:rsidRDefault="00436CE5">
      <w:pPr>
        <w:pStyle w:val="a1"/>
      </w:pPr>
      <w:r>
        <w:rPr>
          <w:color w:val="000000"/>
          <w:spacing w:val="-1"/>
          <w:sz w:val="24"/>
          <w:szCs w:val="24"/>
        </w:rPr>
        <w:t>2.4.2 Перестановка</w:t>
      </w:r>
      <w:r w:rsidR="00207001">
        <w:rPr>
          <w:color w:val="000000"/>
          <w:spacing w:val="-1"/>
          <w:sz w:val="24"/>
          <w:szCs w:val="24"/>
        </w:rPr>
        <w:t xml:space="preserve"> АБН на объекте Покупателя  - 20</w:t>
      </w:r>
      <w:r>
        <w:rPr>
          <w:color w:val="000000"/>
          <w:spacing w:val="-1"/>
          <w:sz w:val="24"/>
          <w:szCs w:val="24"/>
        </w:rPr>
        <w:t>00 руб. за каждый переезд.</w:t>
      </w:r>
    </w:p>
    <w:p w:rsidR="007433A4" w:rsidRDefault="00436CE5">
      <w:pPr>
        <w:pStyle w:val="a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2.4.3 Если прокачиваемый объем бетона/раствора св</w:t>
      </w:r>
      <w:r w:rsidR="007433A4">
        <w:rPr>
          <w:color w:val="000000"/>
          <w:spacing w:val="-1"/>
          <w:sz w:val="24"/>
          <w:szCs w:val="24"/>
        </w:rPr>
        <w:t>ыше 7</w:t>
      </w:r>
      <w:r>
        <w:rPr>
          <w:color w:val="000000"/>
          <w:spacing w:val="-1"/>
          <w:sz w:val="24"/>
          <w:szCs w:val="24"/>
        </w:rPr>
        <w:t>0 куб. м. за смену</w:t>
      </w:r>
      <w:r w:rsidR="007433A4">
        <w:rPr>
          <w:color w:val="000000"/>
          <w:spacing w:val="-1"/>
          <w:sz w:val="24"/>
          <w:szCs w:val="24"/>
        </w:rPr>
        <w:t>, оплата осуществляется по прокаченным кубам.</w:t>
      </w:r>
    </w:p>
    <w:p w:rsidR="00E37C01" w:rsidRDefault="00436CE5">
      <w:pPr>
        <w:pStyle w:val="a1"/>
      </w:pPr>
      <w:r>
        <w:rPr>
          <w:color w:val="000000"/>
          <w:spacing w:val="-1"/>
          <w:sz w:val="24"/>
          <w:szCs w:val="24"/>
        </w:rPr>
        <w:lastRenderedPageBreak/>
        <w:t>2.5 За отсутствие места замывки на объекте взимается дополнительная п</w:t>
      </w:r>
      <w:r w:rsidR="00F93EA8">
        <w:rPr>
          <w:color w:val="000000"/>
          <w:spacing w:val="-1"/>
          <w:sz w:val="24"/>
          <w:szCs w:val="24"/>
        </w:rPr>
        <w:t>лата: АБС — 1000 рублей, АБН — 3</w:t>
      </w:r>
      <w:r>
        <w:rPr>
          <w:color w:val="000000"/>
          <w:spacing w:val="-1"/>
          <w:sz w:val="24"/>
          <w:szCs w:val="24"/>
        </w:rPr>
        <w:t>000 рублей.</w:t>
      </w:r>
    </w:p>
    <w:p w:rsidR="00E37C01" w:rsidRDefault="00436CE5">
      <w:pPr>
        <w:pStyle w:val="a1"/>
      </w:pPr>
      <w:r>
        <w:rPr>
          <w:color w:val="000000"/>
          <w:spacing w:val="-1"/>
          <w:sz w:val="24"/>
          <w:szCs w:val="24"/>
        </w:rPr>
        <w:t>2.6.  Покупатель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вправе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отказаться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поданной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заявки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(два)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часа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до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выезда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транспортного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средства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продукцией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завода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Поставщика.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Отказ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заявки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должен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быть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предоставлен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Поставщику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письменной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форме.</w:t>
      </w:r>
    </w:p>
    <w:p w:rsidR="00E37C01" w:rsidRDefault="00436CE5">
      <w:pPr>
        <w:pStyle w:val="a1"/>
      </w:pPr>
      <w:r>
        <w:rPr>
          <w:color w:val="000000"/>
          <w:spacing w:val="-1"/>
          <w:sz w:val="24"/>
          <w:szCs w:val="24"/>
        </w:rPr>
        <w:t>2.6.1 В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случае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отмены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заявки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после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выезда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транспортного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средства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продукцией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завода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Поставщика,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Покупатель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обязан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принять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продукцию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либо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уплатить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Поставщику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штраф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размере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стоимости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такой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продукции.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Если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также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был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заказан</w:t>
      </w:r>
      <w:r>
        <w:rPr>
          <w:rFonts w:eastAsia="Arial"/>
          <w:color w:val="000000"/>
          <w:spacing w:val="-1"/>
          <w:sz w:val="24"/>
          <w:szCs w:val="24"/>
        </w:rPr>
        <w:t xml:space="preserve"> автобетононасос</w:t>
      </w:r>
      <w:r>
        <w:rPr>
          <w:color w:val="000000"/>
          <w:spacing w:val="-1"/>
          <w:sz w:val="24"/>
          <w:szCs w:val="24"/>
        </w:rPr>
        <w:t>,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Покупатель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отказался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своей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заявки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менее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чем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(два)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часа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до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выезда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транспортного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средства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продукцией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АБН)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завода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Поставщика,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Покупатель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уплачивает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Поставщику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штраф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размере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стоимости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3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(трех)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часов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работы</w:t>
      </w:r>
      <w:r w:rsidR="00207001"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автобетонасоса</w:t>
      </w:r>
      <w:proofErr w:type="spellEnd"/>
      <w:r>
        <w:rPr>
          <w:color w:val="000000"/>
          <w:spacing w:val="-1"/>
          <w:sz w:val="24"/>
          <w:szCs w:val="24"/>
        </w:rPr>
        <w:t xml:space="preserve">. </w:t>
      </w:r>
    </w:p>
    <w:p w:rsidR="00E37C01" w:rsidRDefault="00436CE5">
      <w:pPr>
        <w:pStyle w:val="a1"/>
      </w:pPr>
      <w:r>
        <w:rPr>
          <w:color w:val="000000"/>
          <w:spacing w:val="-1"/>
          <w:sz w:val="24"/>
          <w:szCs w:val="24"/>
        </w:rPr>
        <w:t>2.7 При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корректировке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Покупателем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день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отгрузки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предоставленной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ранее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заявки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осуществляет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доставку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продукции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Покупателю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транспортным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средством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грузовместимостью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того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объема,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которое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имеется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наличии.</w:t>
      </w:r>
    </w:p>
    <w:p w:rsidR="00E37C01" w:rsidRDefault="00436CE5">
      <w:pPr>
        <w:pStyle w:val="a1"/>
      </w:pPr>
      <w:r>
        <w:rPr>
          <w:color w:val="000000"/>
          <w:spacing w:val="-1"/>
          <w:sz w:val="24"/>
          <w:szCs w:val="24"/>
        </w:rPr>
        <w:t>2.8 Доставка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продукции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может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осуществляться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как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транспортом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Поставщика (как собственным, так и привлеченным),так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транспортом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Покупателя</w:t>
      </w:r>
      <w:r w:rsidR="0020700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</w:t>
      </w:r>
      <w:proofErr w:type="spellStart"/>
      <w:r>
        <w:rPr>
          <w:color w:val="000000"/>
          <w:spacing w:val="-1"/>
          <w:sz w:val="24"/>
          <w:szCs w:val="24"/>
        </w:rPr>
        <w:t>самовывоз</w:t>
      </w:r>
      <w:proofErr w:type="spellEnd"/>
      <w:r>
        <w:rPr>
          <w:color w:val="000000"/>
          <w:spacing w:val="-1"/>
          <w:sz w:val="24"/>
          <w:szCs w:val="24"/>
        </w:rPr>
        <w:t>).</w:t>
      </w:r>
    </w:p>
    <w:p w:rsidR="00E37C01" w:rsidRDefault="00436CE5">
      <w:pPr>
        <w:pStyle w:val="a1"/>
      </w:pPr>
      <w:r>
        <w:rPr>
          <w:rFonts w:eastAsia="Arial"/>
          <w:color w:val="000000"/>
          <w:spacing w:val="-1"/>
          <w:sz w:val="24"/>
          <w:szCs w:val="24"/>
        </w:rPr>
        <w:t>2.9  Продукция переходит в собственность Покупателя с момента приема-передачи Продукции который определяется датой и временем подписанием сторонами товарно-транспортной накладной.</w:t>
      </w:r>
    </w:p>
    <w:p w:rsidR="00E37C01" w:rsidRDefault="00436CE5">
      <w:pPr>
        <w:pStyle w:val="a1"/>
      </w:pPr>
      <w:r>
        <w:rPr>
          <w:rFonts w:eastAsia="Arial"/>
          <w:color w:val="000000"/>
          <w:spacing w:val="-1"/>
          <w:sz w:val="24"/>
          <w:szCs w:val="24"/>
        </w:rPr>
        <w:t>2.10 Риск случайного повреждения или уничтожения Продукции до приема-передачи несет Поставщик.</w:t>
      </w:r>
    </w:p>
    <w:p w:rsidR="00E37C01" w:rsidRDefault="00436CE5">
      <w:pPr>
        <w:pStyle w:val="a1"/>
      </w:pPr>
      <w:r>
        <w:rPr>
          <w:rFonts w:eastAsia="Arial"/>
          <w:color w:val="000000"/>
          <w:spacing w:val="-1"/>
          <w:sz w:val="24"/>
          <w:szCs w:val="24"/>
        </w:rPr>
        <w:t>2.11 Поставщик не несет ответственность за срыв поставки, повреждения  или уничтожение Продукции до приема-передачи из-за несоответствия подъездных путей Покупателя.</w:t>
      </w:r>
    </w:p>
    <w:p w:rsidR="00E37C01" w:rsidRDefault="00E37C01">
      <w:pPr>
        <w:pStyle w:val="a0"/>
        <w:shd w:val="clear" w:color="auto" w:fill="FFFFFF"/>
        <w:ind w:right="24"/>
        <w:jc w:val="center"/>
      </w:pPr>
    </w:p>
    <w:p w:rsidR="00E37C01" w:rsidRDefault="00436CE5">
      <w:pPr>
        <w:pStyle w:val="a0"/>
        <w:shd w:val="clear" w:color="auto" w:fill="FFFFFF"/>
        <w:ind w:right="24"/>
        <w:jc w:val="center"/>
      </w:pPr>
      <w:r>
        <w:rPr>
          <w:b/>
          <w:bCs/>
          <w:color w:val="000000"/>
          <w:sz w:val="24"/>
          <w:szCs w:val="24"/>
        </w:rPr>
        <w:t>3.    ПРАВА И ОБЯЗАННОСТИ СТОРОН</w:t>
      </w:r>
    </w:p>
    <w:p w:rsidR="00E37C01" w:rsidRDefault="00436CE5">
      <w:pPr>
        <w:pStyle w:val="a0"/>
        <w:shd w:val="clear" w:color="auto" w:fill="FFFFFF"/>
        <w:tabs>
          <w:tab w:val="left" w:pos="674"/>
        </w:tabs>
        <w:ind w:left="38"/>
      </w:pPr>
      <w:r>
        <w:rPr>
          <w:bCs/>
          <w:color w:val="000000"/>
          <w:spacing w:val="-7"/>
          <w:sz w:val="24"/>
          <w:szCs w:val="24"/>
        </w:rPr>
        <w:t>3.1</w:t>
      </w:r>
      <w:r>
        <w:rPr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Поставщик обязан:</w:t>
      </w:r>
    </w:p>
    <w:p w:rsidR="00E37C01" w:rsidRDefault="00436CE5">
      <w:pPr>
        <w:pStyle w:val="a0"/>
        <w:shd w:val="clear" w:color="auto" w:fill="FFFFFF"/>
        <w:tabs>
          <w:tab w:val="left" w:pos="341"/>
        </w:tabs>
        <w:jc w:val="both"/>
      </w:pPr>
      <w:r>
        <w:rPr>
          <w:color w:val="000000"/>
          <w:spacing w:val="5"/>
          <w:sz w:val="24"/>
          <w:szCs w:val="24"/>
        </w:rPr>
        <w:t>3.1.1 Осуществлять поставку товара в соответствии с условиями настоящего договора в сроки, определяемые Покупателем в заявке, согласованной с Поставщиком.</w:t>
      </w:r>
    </w:p>
    <w:p w:rsidR="00E37C01" w:rsidRDefault="00436CE5">
      <w:pPr>
        <w:pStyle w:val="a0"/>
        <w:shd w:val="clear" w:color="auto" w:fill="FFFFFF"/>
        <w:tabs>
          <w:tab w:val="left" w:pos="341"/>
        </w:tabs>
        <w:jc w:val="both"/>
      </w:pPr>
      <w:r>
        <w:rPr>
          <w:color w:val="000000"/>
          <w:spacing w:val="5"/>
          <w:sz w:val="24"/>
          <w:szCs w:val="24"/>
        </w:rPr>
        <w:t>3.1.2 Обеспечивать качество поставляемой Покупателю Продукции в соответствии с установленными стандартами, ГОСТами, ТУ и иными требованиями настоящего договора, с представлением паспортов качества к моменту подписания ТТН или накладной.</w:t>
      </w:r>
    </w:p>
    <w:p w:rsidR="00E37C01" w:rsidRDefault="00436CE5">
      <w:pPr>
        <w:pStyle w:val="a0"/>
        <w:shd w:val="clear" w:color="auto" w:fill="FFFFFF"/>
        <w:tabs>
          <w:tab w:val="left" w:pos="341"/>
        </w:tabs>
        <w:jc w:val="both"/>
      </w:pPr>
      <w:r>
        <w:rPr>
          <w:color w:val="000000"/>
          <w:spacing w:val="5"/>
          <w:sz w:val="24"/>
          <w:szCs w:val="24"/>
        </w:rPr>
        <w:t>3.1.3 Передавать Покупателю Продукцию по ТТН или накладной.</w:t>
      </w:r>
    </w:p>
    <w:p w:rsidR="00E37C01" w:rsidRDefault="00436CE5">
      <w:pPr>
        <w:pStyle w:val="a0"/>
        <w:shd w:val="clear" w:color="auto" w:fill="FFFFFF"/>
        <w:tabs>
          <w:tab w:val="left" w:pos="341"/>
        </w:tabs>
        <w:jc w:val="both"/>
      </w:pPr>
      <w:r>
        <w:rPr>
          <w:color w:val="000000"/>
          <w:spacing w:val="5"/>
          <w:sz w:val="24"/>
          <w:szCs w:val="24"/>
        </w:rPr>
        <w:t xml:space="preserve">3.2 </w:t>
      </w:r>
      <w:r>
        <w:rPr>
          <w:b/>
          <w:color w:val="000000"/>
          <w:spacing w:val="5"/>
          <w:sz w:val="24"/>
          <w:szCs w:val="24"/>
        </w:rPr>
        <w:t>Покупатель обязан:</w:t>
      </w:r>
    </w:p>
    <w:p w:rsidR="00E37C01" w:rsidRDefault="00436CE5">
      <w:pPr>
        <w:pStyle w:val="a0"/>
        <w:shd w:val="clear" w:color="auto" w:fill="FFFFFF"/>
        <w:tabs>
          <w:tab w:val="left" w:pos="341"/>
        </w:tabs>
        <w:jc w:val="both"/>
      </w:pPr>
      <w:r>
        <w:rPr>
          <w:color w:val="000000"/>
          <w:sz w:val="24"/>
          <w:szCs w:val="24"/>
        </w:rPr>
        <w:t>3.2.1 Производить оплату в соответствии с условиями договора.</w:t>
      </w:r>
    </w:p>
    <w:p w:rsidR="00E37C01" w:rsidRDefault="00436CE5">
      <w:pPr>
        <w:pStyle w:val="a0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3.2.2 Принимать Продукцию с обязательным предоставлением Поставщику документа, подтверждающего полномочия на получение Продукции (доверенность), с оформлением ТТН или накладной, отмечать в документе время прибытия автотранспорта на объект и время убытия, время разгрузки, время простоя. На разгрузку продукции отводится 1 час. Дополнительное время простоя под разгрузкой оплачивается Покупателем дополнительно из </w:t>
      </w:r>
      <w:r w:rsidR="00C14DB5">
        <w:rPr>
          <w:color w:val="000000"/>
          <w:sz w:val="24"/>
          <w:szCs w:val="24"/>
        </w:rPr>
        <w:lastRenderedPageBreak/>
        <w:t>расчета 2</w:t>
      </w:r>
      <w:r>
        <w:rPr>
          <w:color w:val="000000"/>
          <w:sz w:val="24"/>
          <w:szCs w:val="24"/>
        </w:rPr>
        <w:t xml:space="preserve">000 </w:t>
      </w:r>
      <w:proofErr w:type="spellStart"/>
      <w:r>
        <w:rPr>
          <w:color w:val="000000"/>
          <w:sz w:val="24"/>
          <w:szCs w:val="24"/>
        </w:rPr>
        <w:t>руб</w:t>
      </w:r>
      <w:proofErr w:type="spellEnd"/>
      <w:r>
        <w:rPr>
          <w:color w:val="000000"/>
          <w:sz w:val="24"/>
          <w:szCs w:val="24"/>
        </w:rPr>
        <w:t xml:space="preserve">/час за каждый дополнительный час. </w:t>
      </w:r>
    </w:p>
    <w:p w:rsidR="00E37C01" w:rsidRDefault="00436CE5">
      <w:pPr>
        <w:pStyle w:val="a0"/>
        <w:shd w:val="clear" w:color="auto" w:fill="FFFFFF"/>
        <w:jc w:val="both"/>
      </w:pPr>
      <w:r>
        <w:rPr>
          <w:color w:val="000000"/>
          <w:sz w:val="24"/>
          <w:szCs w:val="24"/>
        </w:rPr>
        <w:t>3.2.3 Покупатель обязан обеспечить подъездные пути и погрузо-разгрузочные площади в состоянии, обеспечивающем своевременную разгрузку, беспрепятственное и безопасное движение и свободное маневрирование транспорта Поставщика, подъезд к объекту должен быть освобожден от строительного мусора и прочих предметов, препятствующих движению техники поставщика или способных повредить ее. Дорожное покрытие подъездов к объектам должно обеспечивать движение груженого АБС общей массой 35 тонн. Расходы по устранению повреждения АБС и АБН Поставщика, возникших в результате отсутствия надлежащих подъездных путей к объекту, возмещаются покупателем.</w:t>
      </w:r>
    </w:p>
    <w:p w:rsidR="00E37C01" w:rsidRDefault="00E37C01">
      <w:pPr>
        <w:pStyle w:val="a0"/>
        <w:shd w:val="clear" w:color="auto" w:fill="FFFFFF"/>
        <w:ind w:right="38"/>
        <w:jc w:val="center"/>
      </w:pPr>
    </w:p>
    <w:p w:rsidR="00E37C01" w:rsidRDefault="00436CE5">
      <w:pPr>
        <w:pStyle w:val="a0"/>
        <w:shd w:val="clear" w:color="auto" w:fill="FFFFFF"/>
        <w:ind w:right="38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4. ПРИЕМКА ПО КАЧЕСТВУ И КОЛИЧЕСТВУ   </w:t>
      </w:r>
    </w:p>
    <w:p w:rsidR="00E37C01" w:rsidRDefault="00436CE5">
      <w:pPr>
        <w:pStyle w:val="a0"/>
        <w:jc w:val="both"/>
      </w:pPr>
      <w:r>
        <w:rPr>
          <w:bCs/>
          <w:sz w:val="24"/>
          <w:szCs w:val="24"/>
        </w:rPr>
        <w:t>4.1</w:t>
      </w:r>
      <w:r w:rsidR="00E1462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поставляемой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ГОСТ</w:t>
      </w:r>
      <w:r w:rsidR="00E1462D">
        <w:rPr>
          <w:sz w:val="24"/>
          <w:szCs w:val="24"/>
        </w:rPr>
        <w:t xml:space="preserve"> </w:t>
      </w:r>
      <w:r w:rsidR="00952BD5">
        <w:rPr>
          <w:sz w:val="24"/>
          <w:szCs w:val="24"/>
        </w:rPr>
        <w:t>7473-2010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«Бетоны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тяжелые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мелкозернистые»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  <w:r w:rsidR="00E1462D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Подтверждением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Поставщика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технический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паспорт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каждую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партию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продукции.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Продукция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1-й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радиоактивности.</w:t>
      </w:r>
    </w:p>
    <w:p w:rsidR="00E37C01" w:rsidRDefault="00436CE5">
      <w:pPr>
        <w:pStyle w:val="a0"/>
        <w:jc w:val="both"/>
      </w:pPr>
      <w:r>
        <w:rPr>
          <w:sz w:val="24"/>
          <w:szCs w:val="24"/>
        </w:rPr>
        <w:t>4.2 Стороны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обязаны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отбирать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образцы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ГОСТ</w:t>
      </w:r>
      <w:r w:rsidR="00952BD5">
        <w:rPr>
          <w:sz w:val="24"/>
          <w:szCs w:val="24"/>
        </w:rPr>
        <w:t>10181-2014</w:t>
      </w:r>
      <w:r>
        <w:rPr>
          <w:sz w:val="24"/>
          <w:szCs w:val="24"/>
        </w:rPr>
        <w:t>.</w:t>
      </w:r>
    </w:p>
    <w:p w:rsidR="00E37C01" w:rsidRDefault="00436CE5">
      <w:pPr>
        <w:pStyle w:val="a0"/>
        <w:jc w:val="both"/>
      </w:pPr>
      <w:r>
        <w:rPr>
          <w:sz w:val="24"/>
          <w:szCs w:val="24"/>
        </w:rPr>
        <w:t>4.3 Приемка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поставляемой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Покупателя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F066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самовывозе</w:t>
      </w:r>
      <w:proofErr w:type="spellEnd"/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указанном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Поставщиком,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доставке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транспортом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Поставщика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указанном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Покупателем.</w:t>
      </w:r>
    </w:p>
    <w:p w:rsidR="00E37C01" w:rsidRDefault="00436CE5">
      <w:pPr>
        <w:pStyle w:val="a0"/>
        <w:jc w:val="both"/>
      </w:pPr>
      <w:r>
        <w:rPr>
          <w:sz w:val="24"/>
          <w:szCs w:val="24"/>
        </w:rPr>
        <w:t>4.4 При обнаружении несоответствия количества или качества полученной продукции данным, указанным в ТТН и техническом паспорте, Покупатель (представитель Покупателя на Объекте) обязан сообщить об этом Поставщику и вызвать его представителя для участия в приемке продукции и составлении двухстороннего акта о выявленных недостатках:</w:t>
      </w:r>
    </w:p>
    <w:p w:rsidR="00E37C01" w:rsidRDefault="00436CE5">
      <w:pPr>
        <w:pStyle w:val="a0"/>
        <w:jc w:val="both"/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 качеству – не позднее двух часов с момента начала приемки продукции на Объекте Покупателя.</w:t>
      </w:r>
    </w:p>
    <w:p w:rsidR="00E37C01" w:rsidRDefault="00436CE5">
      <w:pPr>
        <w:pStyle w:val="a0"/>
        <w:jc w:val="both"/>
      </w:pPr>
      <w:r>
        <w:rPr>
          <w:sz w:val="24"/>
          <w:szCs w:val="24"/>
        </w:rPr>
        <w:t>В случае разбавления водой поставленного бетона (продукции) на Объекте Покупателя или добавления иных примесей и добавок, претензии по качеству бетона Поставщиком не принимаются.</w:t>
      </w:r>
    </w:p>
    <w:p w:rsidR="00E37C01" w:rsidRDefault="00436CE5">
      <w:pPr>
        <w:pStyle w:val="a0"/>
        <w:jc w:val="both"/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 количеству – не позднее двух часов с момента окончания приемки бетона (продукции) на Объекте Покупателя.</w:t>
      </w:r>
    </w:p>
    <w:p w:rsidR="00E37C01" w:rsidRDefault="00436CE5">
      <w:pPr>
        <w:pStyle w:val="a0"/>
        <w:jc w:val="both"/>
      </w:pPr>
      <w:r>
        <w:rPr>
          <w:sz w:val="24"/>
          <w:szCs w:val="24"/>
        </w:rPr>
        <w:t>Прибывшему на Объект представителю Поставщика должен быть предоставлен подробный письменный расчет залитой бетоном конструкции, составленный прорабом, принимающим продукцию на Объекте.</w:t>
      </w:r>
    </w:p>
    <w:p w:rsidR="00E37C01" w:rsidRDefault="00436CE5">
      <w:pPr>
        <w:pStyle w:val="a0"/>
        <w:jc w:val="both"/>
      </w:pPr>
      <w:r>
        <w:rPr>
          <w:sz w:val="24"/>
          <w:szCs w:val="24"/>
        </w:rPr>
        <w:t>Если указанный расчет не будет предоставлен, а также в случае если Покупатель не вызвал Поставщика на Объект для участия в приемке продукции в установленный настоящим договором срок, то претензии по количеству поставленной продукции Поставщиком не принимаются.</w:t>
      </w:r>
    </w:p>
    <w:p w:rsidR="00E37C01" w:rsidRDefault="00436CE5">
      <w:pPr>
        <w:pStyle w:val="a0"/>
        <w:jc w:val="both"/>
      </w:pPr>
      <w:r>
        <w:rPr>
          <w:sz w:val="24"/>
          <w:szCs w:val="24"/>
        </w:rPr>
        <w:t>4.5 В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неисправности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техники,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подачу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бетона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(продукции),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предоставить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резервную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технику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оговоренный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Покупателем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влияющий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заливки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бетона</w:t>
      </w:r>
      <w:r w:rsidR="00F066D1">
        <w:rPr>
          <w:sz w:val="24"/>
          <w:szCs w:val="24"/>
        </w:rPr>
        <w:t xml:space="preserve"> </w:t>
      </w:r>
      <w:r>
        <w:rPr>
          <w:sz w:val="24"/>
          <w:szCs w:val="24"/>
        </w:rPr>
        <w:t>(продукции).</w:t>
      </w:r>
      <w:r>
        <w:rPr>
          <w:sz w:val="24"/>
          <w:szCs w:val="24"/>
        </w:rPr>
        <w:tab/>
      </w:r>
    </w:p>
    <w:p w:rsidR="00E37C01" w:rsidRDefault="00436CE5">
      <w:pPr>
        <w:pStyle w:val="a0"/>
        <w:shd w:val="clear" w:color="auto" w:fill="FFFFFF"/>
        <w:ind w:right="38"/>
        <w:jc w:val="both"/>
      </w:pPr>
      <w:r>
        <w:rPr>
          <w:color w:val="000000"/>
          <w:spacing w:val="-1"/>
          <w:sz w:val="24"/>
          <w:szCs w:val="24"/>
        </w:rPr>
        <w:lastRenderedPageBreak/>
        <w:t>4.6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вправе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приостановить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поставку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заказанной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продукции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случае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не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поступления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Покупателя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аванса,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который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подлежит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оплате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согласно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  <w:shd w:val="clear" w:color="auto" w:fill="FFFFFF"/>
        </w:rPr>
        <w:t>п.5.3</w:t>
      </w:r>
      <w:r w:rsidR="00F066D1">
        <w:rPr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color w:val="000000"/>
          <w:spacing w:val="-1"/>
          <w:sz w:val="24"/>
          <w:szCs w:val="24"/>
        </w:rPr>
        <w:t>настоящего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договора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на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расчетный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счет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Поставщика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или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просрочки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оплаты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Покупателем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предыдущих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партий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продукции.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При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этом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Поставщик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не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несет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ответственности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за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возможные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убытки</w:t>
      </w:r>
      <w:r w:rsidR="00F066D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Покупателя.</w:t>
      </w:r>
    </w:p>
    <w:p w:rsidR="00E37C01" w:rsidRDefault="00E37C01">
      <w:pPr>
        <w:pStyle w:val="a0"/>
        <w:shd w:val="clear" w:color="auto" w:fill="FFFFFF"/>
        <w:ind w:left="5" w:right="96"/>
        <w:jc w:val="both"/>
      </w:pPr>
    </w:p>
    <w:p w:rsidR="00E37C01" w:rsidRDefault="00436CE5">
      <w:pPr>
        <w:pStyle w:val="a0"/>
        <w:shd w:val="clear" w:color="auto" w:fill="FFFFFF"/>
        <w:ind w:right="38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ЦЕНА И ПОРЯДОК РАСЧЁТОВ</w:t>
      </w:r>
    </w:p>
    <w:p w:rsidR="00E37C01" w:rsidRDefault="00436CE5">
      <w:pPr>
        <w:pStyle w:val="a0"/>
        <w:shd w:val="clear" w:color="auto" w:fill="FFFFFF"/>
        <w:tabs>
          <w:tab w:val="left" w:pos="0"/>
          <w:tab w:val="left" w:pos="394"/>
        </w:tabs>
        <w:jc w:val="both"/>
      </w:pPr>
      <w:r>
        <w:rPr>
          <w:color w:val="000000"/>
          <w:spacing w:val="-1"/>
          <w:sz w:val="24"/>
          <w:szCs w:val="24"/>
        </w:rPr>
        <w:t>5.1 Цена единицы Продукции договорная и определяется в рублях. Согласованная цена на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Продукцию указана в Приложении №1 к настоящему договору, подписываемом</w:t>
      </w:r>
      <w:r>
        <w:rPr>
          <w:color w:val="000000"/>
          <w:spacing w:val="2"/>
          <w:sz w:val="24"/>
          <w:szCs w:val="24"/>
        </w:rPr>
        <w:br/>
        <w:t xml:space="preserve">Сторонами. </w:t>
      </w:r>
    </w:p>
    <w:p w:rsidR="00E37C01" w:rsidRDefault="00436CE5">
      <w:pPr>
        <w:pStyle w:val="aa"/>
        <w:ind w:left="0"/>
        <w:jc w:val="both"/>
      </w:pPr>
      <w:r>
        <w:rPr>
          <w:szCs w:val="24"/>
        </w:rPr>
        <w:t>5.2 Оплата</w:t>
      </w:r>
      <w:r w:rsidR="00F066D1">
        <w:rPr>
          <w:szCs w:val="24"/>
        </w:rPr>
        <w:t xml:space="preserve"> </w:t>
      </w:r>
      <w:r>
        <w:rPr>
          <w:szCs w:val="24"/>
        </w:rPr>
        <w:t>стоимости</w:t>
      </w:r>
      <w:r w:rsidR="00F066D1">
        <w:rPr>
          <w:szCs w:val="24"/>
        </w:rPr>
        <w:t xml:space="preserve"> </w:t>
      </w:r>
      <w:r>
        <w:rPr>
          <w:szCs w:val="24"/>
        </w:rPr>
        <w:t>продукции,</w:t>
      </w:r>
      <w:r w:rsidR="00F066D1">
        <w:rPr>
          <w:szCs w:val="24"/>
        </w:rPr>
        <w:t xml:space="preserve"> </w:t>
      </w:r>
      <w:r>
        <w:rPr>
          <w:szCs w:val="24"/>
        </w:rPr>
        <w:t>ее</w:t>
      </w:r>
      <w:r w:rsidR="00F066D1">
        <w:rPr>
          <w:szCs w:val="24"/>
        </w:rPr>
        <w:t xml:space="preserve"> </w:t>
      </w:r>
      <w:r>
        <w:rPr>
          <w:szCs w:val="24"/>
        </w:rPr>
        <w:t>доставки,</w:t>
      </w:r>
      <w:r w:rsidR="00F066D1">
        <w:rPr>
          <w:szCs w:val="24"/>
        </w:rPr>
        <w:t xml:space="preserve"> </w:t>
      </w:r>
      <w:r>
        <w:rPr>
          <w:szCs w:val="24"/>
        </w:rPr>
        <w:t>а</w:t>
      </w:r>
      <w:r w:rsidR="00F066D1">
        <w:rPr>
          <w:szCs w:val="24"/>
        </w:rPr>
        <w:t xml:space="preserve"> </w:t>
      </w:r>
      <w:r>
        <w:rPr>
          <w:szCs w:val="24"/>
        </w:rPr>
        <w:t>при</w:t>
      </w:r>
      <w:r w:rsidR="00F066D1">
        <w:rPr>
          <w:szCs w:val="24"/>
        </w:rPr>
        <w:t xml:space="preserve"> </w:t>
      </w:r>
      <w:r>
        <w:rPr>
          <w:szCs w:val="24"/>
        </w:rPr>
        <w:t>необходимости</w:t>
      </w:r>
      <w:r w:rsidR="00F066D1">
        <w:rPr>
          <w:szCs w:val="24"/>
        </w:rPr>
        <w:t xml:space="preserve"> </w:t>
      </w:r>
      <w:r>
        <w:rPr>
          <w:szCs w:val="24"/>
        </w:rPr>
        <w:t>и</w:t>
      </w:r>
      <w:r w:rsidR="00F066D1">
        <w:rPr>
          <w:szCs w:val="24"/>
        </w:rPr>
        <w:t xml:space="preserve"> </w:t>
      </w:r>
      <w:r>
        <w:rPr>
          <w:szCs w:val="24"/>
        </w:rPr>
        <w:t>стоимости</w:t>
      </w:r>
      <w:r w:rsidR="00F066D1">
        <w:rPr>
          <w:szCs w:val="24"/>
        </w:rPr>
        <w:t xml:space="preserve"> </w:t>
      </w:r>
      <w:r>
        <w:rPr>
          <w:szCs w:val="24"/>
        </w:rPr>
        <w:t>работы</w:t>
      </w:r>
      <w:r w:rsidR="00F066D1">
        <w:rPr>
          <w:szCs w:val="24"/>
        </w:rPr>
        <w:t xml:space="preserve"> </w:t>
      </w:r>
      <w:r>
        <w:rPr>
          <w:szCs w:val="24"/>
        </w:rPr>
        <w:t>автобетононасоса</w:t>
      </w:r>
      <w:r w:rsidR="00F066D1">
        <w:rPr>
          <w:szCs w:val="24"/>
        </w:rPr>
        <w:t xml:space="preserve"> </w:t>
      </w:r>
      <w:r>
        <w:rPr>
          <w:szCs w:val="24"/>
        </w:rPr>
        <w:t>производится</w:t>
      </w:r>
      <w:r w:rsidR="00F066D1">
        <w:rPr>
          <w:szCs w:val="24"/>
        </w:rPr>
        <w:t xml:space="preserve"> </w:t>
      </w:r>
      <w:r>
        <w:rPr>
          <w:szCs w:val="24"/>
        </w:rPr>
        <w:t>Покупателем</w:t>
      </w:r>
      <w:r w:rsidR="00F066D1">
        <w:rPr>
          <w:szCs w:val="24"/>
        </w:rPr>
        <w:t xml:space="preserve"> </w:t>
      </w:r>
      <w:r>
        <w:rPr>
          <w:szCs w:val="24"/>
        </w:rPr>
        <w:t>авансом</w:t>
      </w:r>
      <w:r w:rsidR="00F066D1">
        <w:rPr>
          <w:szCs w:val="24"/>
        </w:rPr>
        <w:t xml:space="preserve"> </w:t>
      </w:r>
      <w:r>
        <w:rPr>
          <w:szCs w:val="24"/>
        </w:rPr>
        <w:t>на</w:t>
      </w:r>
      <w:r w:rsidR="00F066D1">
        <w:rPr>
          <w:szCs w:val="24"/>
        </w:rPr>
        <w:t xml:space="preserve"> </w:t>
      </w:r>
      <w:r>
        <w:rPr>
          <w:szCs w:val="24"/>
        </w:rPr>
        <w:t>основании</w:t>
      </w:r>
      <w:r w:rsidR="00F066D1">
        <w:rPr>
          <w:szCs w:val="24"/>
        </w:rPr>
        <w:t xml:space="preserve"> </w:t>
      </w:r>
      <w:r>
        <w:rPr>
          <w:szCs w:val="24"/>
        </w:rPr>
        <w:t>выставленного</w:t>
      </w:r>
      <w:r w:rsidR="00F066D1">
        <w:rPr>
          <w:szCs w:val="24"/>
        </w:rPr>
        <w:t xml:space="preserve"> </w:t>
      </w:r>
      <w:r>
        <w:rPr>
          <w:szCs w:val="24"/>
        </w:rPr>
        <w:t>Поставщиком</w:t>
      </w:r>
      <w:r w:rsidR="00F066D1">
        <w:rPr>
          <w:szCs w:val="24"/>
        </w:rPr>
        <w:t xml:space="preserve"> </w:t>
      </w:r>
      <w:r>
        <w:rPr>
          <w:szCs w:val="24"/>
        </w:rPr>
        <w:t>счета,</w:t>
      </w:r>
      <w:r w:rsidR="00F066D1">
        <w:rPr>
          <w:szCs w:val="24"/>
        </w:rPr>
        <w:t xml:space="preserve"> </w:t>
      </w:r>
      <w:r>
        <w:rPr>
          <w:szCs w:val="24"/>
        </w:rPr>
        <w:t>путем</w:t>
      </w:r>
      <w:r w:rsidR="00F066D1">
        <w:rPr>
          <w:szCs w:val="24"/>
        </w:rPr>
        <w:t xml:space="preserve"> </w:t>
      </w:r>
      <w:r>
        <w:rPr>
          <w:szCs w:val="24"/>
        </w:rPr>
        <w:t>перечисления</w:t>
      </w:r>
      <w:r w:rsidR="00F066D1">
        <w:rPr>
          <w:szCs w:val="24"/>
        </w:rPr>
        <w:t xml:space="preserve"> </w:t>
      </w:r>
      <w:r>
        <w:rPr>
          <w:szCs w:val="24"/>
        </w:rPr>
        <w:t>денежных</w:t>
      </w:r>
      <w:r w:rsidR="00F066D1">
        <w:rPr>
          <w:szCs w:val="24"/>
        </w:rPr>
        <w:t xml:space="preserve"> </w:t>
      </w:r>
      <w:r>
        <w:rPr>
          <w:szCs w:val="24"/>
        </w:rPr>
        <w:t>средств</w:t>
      </w:r>
      <w:r w:rsidR="00F066D1">
        <w:rPr>
          <w:szCs w:val="24"/>
        </w:rPr>
        <w:t xml:space="preserve"> </w:t>
      </w:r>
      <w:r>
        <w:rPr>
          <w:szCs w:val="24"/>
        </w:rPr>
        <w:t>на</w:t>
      </w:r>
      <w:r w:rsidR="00F066D1">
        <w:rPr>
          <w:szCs w:val="24"/>
        </w:rPr>
        <w:t xml:space="preserve"> </w:t>
      </w:r>
      <w:r>
        <w:rPr>
          <w:szCs w:val="24"/>
        </w:rPr>
        <w:t>расчетный</w:t>
      </w:r>
      <w:r w:rsidR="00F066D1">
        <w:rPr>
          <w:szCs w:val="24"/>
        </w:rPr>
        <w:t xml:space="preserve"> </w:t>
      </w:r>
      <w:r>
        <w:rPr>
          <w:szCs w:val="24"/>
        </w:rPr>
        <w:t>счет</w:t>
      </w:r>
      <w:r w:rsidR="00F066D1">
        <w:rPr>
          <w:szCs w:val="24"/>
        </w:rPr>
        <w:t xml:space="preserve"> </w:t>
      </w:r>
      <w:r>
        <w:rPr>
          <w:szCs w:val="24"/>
        </w:rPr>
        <w:t>Поставщика</w:t>
      </w:r>
      <w:r>
        <w:rPr>
          <w:rFonts w:eastAsia="Arial"/>
          <w:szCs w:val="24"/>
        </w:rPr>
        <w:t xml:space="preserve">  не позднее чем за два дня до даты поставки продукции.</w:t>
      </w:r>
    </w:p>
    <w:p w:rsidR="00E37C01" w:rsidRDefault="00436CE5">
      <w:pPr>
        <w:pStyle w:val="aa"/>
        <w:ind w:left="0"/>
        <w:jc w:val="both"/>
      </w:pPr>
      <w:r>
        <w:rPr>
          <w:szCs w:val="24"/>
        </w:rPr>
        <w:t>5.2.1</w:t>
      </w:r>
      <w:r w:rsidR="00DE66BF">
        <w:rPr>
          <w:szCs w:val="24"/>
        </w:rPr>
        <w:t xml:space="preserve"> </w:t>
      </w:r>
      <w:r>
        <w:rPr>
          <w:szCs w:val="24"/>
        </w:rPr>
        <w:t>В</w:t>
      </w:r>
      <w:r w:rsidR="00DE66BF">
        <w:rPr>
          <w:szCs w:val="24"/>
        </w:rPr>
        <w:t xml:space="preserve"> </w:t>
      </w:r>
      <w:r>
        <w:rPr>
          <w:szCs w:val="24"/>
        </w:rPr>
        <w:t>случае</w:t>
      </w:r>
      <w:r w:rsidR="00DE66BF">
        <w:rPr>
          <w:szCs w:val="24"/>
        </w:rPr>
        <w:t xml:space="preserve"> </w:t>
      </w:r>
      <w:r>
        <w:rPr>
          <w:szCs w:val="24"/>
        </w:rPr>
        <w:t>если</w:t>
      </w:r>
      <w:r w:rsidR="00DE66BF">
        <w:rPr>
          <w:szCs w:val="24"/>
        </w:rPr>
        <w:t xml:space="preserve"> </w:t>
      </w:r>
      <w:r>
        <w:rPr>
          <w:szCs w:val="24"/>
        </w:rPr>
        <w:t>Покупателю</w:t>
      </w:r>
      <w:r w:rsidR="00DE66BF">
        <w:rPr>
          <w:szCs w:val="24"/>
        </w:rPr>
        <w:t xml:space="preserve"> </w:t>
      </w:r>
      <w:r>
        <w:rPr>
          <w:szCs w:val="24"/>
        </w:rPr>
        <w:t>была</w:t>
      </w:r>
      <w:r w:rsidR="00DE66BF">
        <w:rPr>
          <w:szCs w:val="24"/>
        </w:rPr>
        <w:t xml:space="preserve"> </w:t>
      </w:r>
      <w:r>
        <w:rPr>
          <w:szCs w:val="24"/>
        </w:rPr>
        <w:t>поставлена</w:t>
      </w:r>
      <w:r w:rsidR="00DE66BF">
        <w:rPr>
          <w:szCs w:val="24"/>
        </w:rPr>
        <w:t xml:space="preserve"> </w:t>
      </w:r>
      <w:r>
        <w:rPr>
          <w:szCs w:val="24"/>
        </w:rPr>
        <w:t>продукция</w:t>
      </w:r>
      <w:r w:rsidR="00DE66BF">
        <w:rPr>
          <w:szCs w:val="24"/>
        </w:rPr>
        <w:t xml:space="preserve"> </w:t>
      </w:r>
      <w:r>
        <w:rPr>
          <w:szCs w:val="24"/>
        </w:rPr>
        <w:t>без</w:t>
      </w:r>
      <w:r w:rsidR="00DE66BF">
        <w:rPr>
          <w:szCs w:val="24"/>
        </w:rPr>
        <w:t xml:space="preserve"> </w:t>
      </w:r>
      <w:r>
        <w:rPr>
          <w:szCs w:val="24"/>
        </w:rPr>
        <w:t>оплаты</w:t>
      </w:r>
      <w:r w:rsidR="00DE66BF">
        <w:rPr>
          <w:szCs w:val="24"/>
        </w:rPr>
        <w:t xml:space="preserve"> </w:t>
      </w:r>
      <w:r>
        <w:rPr>
          <w:szCs w:val="24"/>
        </w:rPr>
        <w:t>аванса</w:t>
      </w:r>
      <w:r w:rsidR="00DE66BF">
        <w:rPr>
          <w:szCs w:val="24"/>
        </w:rPr>
        <w:t xml:space="preserve"> </w:t>
      </w:r>
      <w:r>
        <w:rPr>
          <w:szCs w:val="24"/>
        </w:rPr>
        <w:t>или</w:t>
      </w:r>
      <w:r w:rsidR="00DE66BF">
        <w:rPr>
          <w:szCs w:val="24"/>
        </w:rPr>
        <w:t xml:space="preserve"> </w:t>
      </w:r>
      <w:r>
        <w:rPr>
          <w:szCs w:val="24"/>
        </w:rPr>
        <w:t>на</w:t>
      </w:r>
      <w:r w:rsidR="00DE66BF">
        <w:rPr>
          <w:szCs w:val="24"/>
        </w:rPr>
        <w:t xml:space="preserve"> </w:t>
      </w:r>
      <w:r>
        <w:rPr>
          <w:szCs w:val="24"/>
        </w:rPr>
        <w:t>сумму</w:t>
      </w:r>
      <w:r w:rsidR="00DE66BF">
        <w:rPr>
          <w:szCs w:val="24"/>
        </w:rPr>
        <w:t xml:space="preserve"> </w:t>
      </w:r>
      <w:r>
        <w:rPr>
          <w:szCs w:val="24"/>
        </w:rPr>
        <w:t>превышающую</w:t>
      </w:r>
      <w:r w:rsidR="00DE66BF">
        <w:rPr>
          <w:szCs w:val="24"/>
        </w:rPr>
        <w:t xml:space="preserve"> </w:t>
      </w:r>
      <w:r>
        <w:rPr>
          <w:szCs w:val="24"/>
        </w:rPr>
        <w:t>сумму</w:t>
      </w:r>
      <w:r w:rsidR="00DE66BF">
        <w:rPr>
          <w:szCs w:val="24"/>
        </w:rPr>
        <w:t xml:space="preserve"> </w:t>
      </w:r>
      <w:r>
        <w:rPr>
          <w:szCs w:val="24"/>
        </w:rPr>
        <w:t>уплаченного</w:t>
      </w:r>
      <w:r w:rsidR="00DE66BF">
        <w:rPr>
          <w:szCs w:val="24"/>
        </w:rPr>
        <w:t xml:space="preserve"> </w:t>
      </w:r>
      <w:r>
        <w:rPr>
          <w:szCs w:val="24"/>
        </w:rPr>
        <w:t>Покупателем</w:t>
      </w:r>
      <w:r w:rsidR="00DE66BF">
        <w:rPr>
          <w:szCs w:val="24"/>
        </w:rPr>
        <w:t xml:space="preserve"> </w:t>
      </w:r>
      <w:r>
        <w:rPr>
          <w:szCs w:val="24"/>
        </w:rPr>
        <w:t>аванса,</w:t>
      </w:r>
      <w:r w:rsidR="00DE66BF">
        <w:rPr>
          <w:szCs w:val="24"/>
        </w:rPr>
        <w:t xml:space="preserve"> </w:t>
      </w:r>
      <w:r>
        <w:rPr>
          <w:szCs w:val="24"/>
        </w:rPr>
        <w:t>то</w:t>
      </w:r>
      <w:r w:rsidR="00DE66BF">
        <w:rPr>
          <w:szCs w:val="24"/>
        </w:rPr>
        <w:t xml:space="preserve"> </w:t>
      </w:r>
      <w:r>
        <w:rPr>
          <w:szCs w:val="24"/>
        </w:rPr>
        <w:t>стоимость</w:t>
      </w:r>
      <w:r w:rsidR="00DE66BF">
        <w:rPr>
          <w:szCs w:val="24"/>
        </w:rPr>
        <w:t xml:space="preserve"> </w:t>
      </w:r>
      <w:r>
        <w:rPr>
          <w:szCs w:val="24"/>
        </w:rPr>
        <w:t>продукции (ее доставки, стоимость работы АБН)</w:t>
      </w:r>
      <w:r w:rsidR="00DE66BF">
        <w:rPr>
          <w:szCs w:val="24"/>
        </w:rPr>
        <w:t xml:space="preserve"> </w:t>
      </w:r>
      <w:r>
        <w:rPr>
          <w:szCs w:val="24"/>
        </w:rPr>
        <w:t>Покупатель</w:t>
      </w:r>
      <w:r w:rsidR="00DE66BF">
        <w:rPr>
          <w:szCs w:val="24"/>
        </w:rPr>
        <w:t xml:space="preserve"> </w:t>
      </w:r>
      <w:r>
        <w:rPr>
          <w:szCs w:val="24"/>
        </w:rPr>
        <w:t>обязан</w:t>
      </w:r>
      <w:r w:rsidR="00DE66BF">
        <w:rPr>
          <w:szCs w:val="24"/>
        </w:rPr>
        <w:t xml:space="preserve"> </w:t>
      </w:r>
      <w:r>
        <w:rPr>
          <w:szCs w:val="24"/>
        </w:rPr>
        <w:t>оплатить</w:t>
      </w:r>
      <w:r w:rsidR="00DE66BF">
        <w:rPr>
          <w:szCs w:val="24"/>
        </w:rPr>
        <w:t xml:space="preserve"> </w:t>
      </w:r>
      <w:r>
        <w:rPr>
          <w:szCs w:val="24"/>
        </w:rPr>
        <w:t>в</w:t>
      </w:r>
      <w:r w:rsidR="00DE66BF">
        <w:rPr>
          <w:szCs w:val="24"/>
        </w:rPr>
        <w:t xml:space="preserve"> </w:t>
      </w:r>
      <w:r>
        <w:rPr>
          <w:szCs w:val="24"/>
        </w:rPr>
        <w:t>течение</w:t>
      </w:r>
      <w:r w:rsidR="00161328">
        <w:rPr>
          <w:rFonts w:eastAsia="Arial"/>
          <w:szCs w:val="24"/>
        </w:rPr>
        <w:t xml:space="preserve"> 14 (четырнадцати</w:t>
      </w:r>
      <w:r>
        <w:rPr>
          <w:rFonts w:eastAsia="Arial"/>
          <w:szCs w:val="24"/>
        </w:rPr>
        <w:t xml:space="preserve">) </w:t>
      </w:r>
      <w:r>
        <w:rPr>
          <w:szCs w:val="24"/>
        </w:rPr>
        <w:t>банковских</w:t>
      </w:r>
      <w:r w:rsidR="00DE66BF">
        <w:rPr>
          <w:szCs w:val="24"/>
        </w:rPr>
        <w:t xml:space="preserve"> </w:t>
      </w:r>
      <w:r>
        <w:rPr>
          <w:szCs w:val="24"/>
        </w:rPr>
        <w:t>дней</w:t>
      </w:r>
      <w:r w:rsidR="00DE66BF">
        <w:rPr>
          <w:szCs w:val="24"/>
        </w:rPr>
        <w:t xml:space="preserve"> </w:t>
      </w:r>
      <w:r>
        <w:rPr>
          <w:szCs w:val="24"/>
        </w:rPr>
        <w:t>с</w:t>
      </w:r>
      <w:r w:rsidR="00DE66BF">
        <w:rPr>
          <w:szCs w:val="24"/>
        </w:rPr>
        <w:t xml:space="preserve"> </w:t>
      </w:r>
      <w:r>
        <w:rPr>
          <w:szCs w:val="24"/>
        </w:rPr>
        <w:t>даты</w:t>
      </w:r>
      <w:r w:rsidR="00DE66BF">
        <w:rPr>
          <w:szCs w:val="24"/>
        </w:rPr>
        <w:t xml:space="preserve"> </w:t>
      </w:r>
      <w:r>
        <w:rPr>
          <w:szCs w:val="24"/>
        </w:rPr>
        <w:t>поставки продукции.</w:t>
      </w:r>
    </w:p>
    <w:p w:rsidR="00E37C01" w:rsidRDefault="00436CE5">
      <w:pPr>
        <w:pStyle w:val="aa"/>
        <w:ind w:left="0"/>
        <w:jc w:val="both"/>
      </w:pPr>
      <w:r>
        <w:rPr>
          <w:rFonts w:eastAsia="Arial"/>
          <w:szCs w:val="24"/>
        </w:rPr>
        <w:t xml:space="preserve">5.3 Датой выполнения обязательств Покупателя по оплате стоимости продукции (доставки, АБН) при безналичном расчете считается дата зачисления денежных средств на расчетный счет Поставщика или на иной счет, указанный Поставщиком.  </w:t>
      </w:r>
    </w:p>
    <w:p w:rsidR="00E37C01" w:rsidRDefault="00DE66BF">
      <w:pPr>
        <w:pStyle w:val="aa"/>
        <w:shd w:val="clear" w:color="auto" w:fill="FFFFFF"/>
        <w:tabs>
          <w:tab w:val="left" w:pos="682"/>
        </w:tabs>
        <w:ind w:left="0"/>
        <w:jc w:val="both"/>
      </w:pPr>
      <w:r>
        <w:rPr>
          <w:color w:val="000000"/>
          <w:spacing w:val="-5"/>
          <w:szCs w:val="24"/>
        </w:rPr>
        <w:t xml:space="preserve">5.4 </w:t>
      </w:r>
      <w:r w:rsidR="00436CE5">
        <w:rPr>
          <w:color w:val="000000"/>
          <w:spacing w:val="-5"/>
          <w:szCs w:val="24"/>
        </w:rPr>
        <w:t>Поставщик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в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течение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срока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действия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настоящего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договора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в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одностороннем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порядке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имеет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право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пересматривать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цены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на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продукцию</w:t>
      </w:r>
      <w:r w:rsidR="00436CE5">
        <w:rPr>
          <w:rFonts w:eastAsia="Arial"/>
          <w:color w:val="000000"/>
          <w:spacing w:val="-5"/>
          <w:szCs w:val="24"/>
        </w:rPr>
        <w:t xml:space="preserve"> (доставку продукции) </w:t>
      </w:r>
      <w:r w:rsidR="00436CE5">
        <w:rPr>
          <w:color w:val="000000"/>
          <w:spacing w:val="-5"/>
          <w:szCs w:val="24"/>
        </w:rPr>
        <w:t>в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зависимости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от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увеличения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себестоимости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продукции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или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изменения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конъюнктуры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рынка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сбыта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продукции (конъюнктуры цен на транспортные услуги),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указанной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в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данном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договоре.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Об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изменении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цен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на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продукцию</w:t>
      </w:r>
      <w:r w:rsidR="00436CE5">
        <w:rPr>
          <w:rFonts w:eastAsia="Arial"/>
          <w:color w:val="000000"/>
          <w:spacing w:val="-5"/>
          <w:szCs w:val="24"/>
        </w:rPr>
        <w:t xml:space="preserve"> (доставку продукции) </w:t>
      </w:r>
      <w:r w:rsidR="00436CE5">
        <w:rPr>
          <w:color w:val="000000"/>
          <w:spacing w:val="-5"/>
          <w:szCs w:val="24"/>
        </w:rPr>
        <w:t>Поставщик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уведомляет</w:t>
      </w:r>
      <w:r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Покупателя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не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менее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чем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за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3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(три)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дня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до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предполагаемой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даты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введения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новых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цен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>на</w:t>
      </w:r>
      <w:r w:rsidR="00B813B1">
        <w:rPr>
          <w:color w:val="000000"/>
          <w:spacing w:val="-5"/>
          <w:szCs w:val="24"/>
        </w:rPr>
        <w:t xml:space="preserve"> </w:t>
      </w:r>
      <w:r w:rsidR="00436CE5">
        <w:rPr>
          <w:color w:val="000000"/>
          <w:spacing w:val="-5"/>
          <w:szCs w:val="24"/>
        </w:rPr>
        <w:t xml:space="preserve">продукцию. Принятие продукции после введения новых цен является безусловным согласием Покупателя  с новой ценой продукции. </w:t>
      </w:r>
    </w:p>
    <w:p w:rsidR="00E37C01" w:rsidRDefault="00E37C01">
      <w:pPr>
        <w:pStyle w:val="a0"/>
        <w:shd w:val="clear" w:color="auto" w:fill="FFFFFF"/>
        <w:tabs>
          <w:tab w:val="left" w:pos="1284"/>
        </w:tabs>
        <w:ind w:left="86"/>
        <w:jc w:val="both"/>
      </w:pPr>
    </w:p>
    <w:p w:rsidR="00E37C01" w:rsidRDefault="00436CE5">
      <w:pPr>
        <w:pStyle w:val="a0"/>
        <w:shd w:val="clear" w:color="auto" w:fill="FFFFFF"/>
        <w:ind w:left="62"/>
        <w:jc w:val="center"/>
      </w:pPr>
      <w:r>
        <w:rPr>
          <w:b/>
          <w:bCs/>
          <w:color w:val="000000"/>
          <w:spacing w:val="-1"/>
          <w:sz w:val="24"/>
          <w:szCs w:val="24"/>
        </w:rPr>
        <w:t>6. ОТВЕТСТВЕННОСТЬ СТОРОН</w:t>
      </w:r>
    </w:p>
    <w:p w:rsidR="00E37C01" w:rsidRDefault="00436CE5">
      <w:pPr>
        <w:pStyle w:val="a0"/>
        <w:jc w:val="both"/>
      </w:pPr>
      <w:r>
        <w:rPr>
          <w:sz w:val="24"/>
          <w:szCs w:val="24"/>
        </w:rPr>
        <w:t>6.1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необоснованный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приемки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объекте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Покупателя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(обоснованным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приемки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ненадлежащего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качества,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ассортимента),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Поставщика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уплачивает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штраф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стоимости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продукции,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которую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необоснованно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отказался.</w:t>
      </w:r>
    </w:p>
    <w:p w:rsidR="00E37C01" w:rsidRDefault="00436CE5">
      <w:pPr>
        <w:pStyle w:val="a0"/>
        <w:jc w:val="both"/>
      </w:pPr>
      <w:r>
        <w:rPr>
          <w:sz w:val="24"/>
          <w:szCs w:val="24"/>
        </w:rPr>
        <w:t>6.2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просрочки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продукции,</w:t>
      </w:r>
      <w:r w:rsidR="00AB1643">
        <w:rPr>
          <w:sz w:val="24"/>
          <w:szCs w:val="24"/>
        </w:rPr>
        <w:t xml:space="preserve"> </w:t>
      </w:r>
      <w:r w:rsidR="00042A19">
        <w:rPr>
          <w:rFonts w:eastAsia="Arial"/>
          <w:sz w:val="24"/>
          <w:szCs w:val="24"/>
        </w:rPr>
        <w:t>Поставщик в праве требовать от</w:t>
      </w:r>
      <w:r w:rsidR="00AB1643">
        <w:rPr>
          <w:rFonts w:eastAsia="Arial"/>
          <w:sz w:val="24"/>
          <w:szCs w:val="24"/>
        </w:rPr>
        <w:t xml:space="preserve"> </w:t>
      </w:r>
      <w:r w:rsidR="00042A19">
        <w:rPr>
          <w:rFonts w:eastAsia="Arial"/>
          <w:sz w:val="24"/>
          <w:szCs w:val="24"/>
        </w:rPr>
        <w:t>Покупателя выплату</w:t>
      </w:r>
      <w:r w:rsidR="00AB1643"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пени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0,1%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стоимости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подлежащей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оплате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 w:rsidR="00AB1643">
        <w:rPr>
          <w:sz w:val="24"/>
          <w:szCs w:val="24"/>
        </w:rPr>
        <w:t xml:space="preserve"> </w:t>
      </w:r>
      <w:r>
        <w:rPr>
          <w:sz w:val="24"/>
          <w:szCs w:val="24"/>
        </w:rPr>
        <w:t>просрочки.</w:t>
      </w:r>
    </w:p>
    <w:p w:rsidR="00E37C01" w:rsidRDefault="00436CE5">
      <w:pPr>
        <w:pStyle w:val="a0"/>
        <w:tabs>
          <w:tab w:val="left" w:pos="1440"/>
        </w:tabs>
        <w:jc w:val="both"/>
      </w:pPr>
      <w:r>
        <w:rPr>
          <w:rFonts w:eastAsia="Arial"/>
          <w:sz w:val="24"/>
          <w:szCs w:val="24"/>
        </w:rPr>
        <w:t xml:space="preserve"> 6.3 При несоблюдении сроков поставки  продукции П</w:t>
      </w:r>
      <w:r w:rsidR="00042A19">
        <w:rPr>
          <w:rFonts w:eastAsia="Arial"/>
          <w:sz w:val="24"/>
          <w:szCs w:val="24"/>
        </w:rPr>
        <w:t>окупатель в праве требовать от Поставщика выплату</w:t>
      </w:r>
      <w:r>
        <w:rPr>
          <w:rFonts w:eastAsia="Arial"/>
          <w:sz w:val="24"/>
          <w:szCs w:val="24"/>
        </w:rPr>
        <w:t xml:space="preserve"> пени в размере 0,1 % от стоимости не поставленной (несвоевременно поставленной) продукции  за каждый календарный день</w:t>
      </w:r>
      <w:bookmarkStart w:id="0" w:name="_GoBack"/>
      <w:bookmarkEnd w:id="0"/>
      <w:r>
        <w:rPr>
          <w:rFonts w:eastAsia="Arial"/>
          <w:sz w:val="24"/>
          <w:szCs w:val="24"/>
        </w:rPr>
        <w:t xml:space="preserve"> просрочки. </w:t>
      </w:r>
    </w:p>
    <w:p w:rsidR="00E37C01" w:rsidRDefault="00436CE5">
      <w:pPr>
        <w:pStyle w:val="aa"/>
        <w:ind w:left="0"/>
        <w:jc w:val="both"/>
      </w:pPr>
      <w:r>
        <w:rPr>
          <w:rFonts w:eastAsia="Arial"/>
          <w:szCs w:val="24"/>
        </w:rPr>
        <w:lastRenderedPageBreak/>
        <w:t>6</w:t>
      </w:r>
      <w:r>
        <w:rPr>
          <w:szCs w:val="24"/>
        </w:rPr>
        <w:t>.4</w:t>
      </w:r>
      <w:r w:rsidR="00AB1643">
        <w:rPr>
          <w:szCs w:val="24"/>
        </w:rPr>
        <w:t xml:space="preserve"> </w:t>
      </w:r>
      <w:r>
        <w:rPr>
          <w:szCs w:val="24"/>
        </w:rPr>
        <w:t>В</w:t>
      </w:r>
      <w:r w:rsidR="00AB1643">
        <w:rPr>
          <w:szCs w:val="24"/>
        </w:rPr>
        <w:t xml:space="preserve"> </w:t>
      </w:r>
      <w:r>
        <w:rPr>
          <w:szCs w:val="24"/>
        </w:rPr>
        <w:t>случае</w:t>
      </w:r>
      <w:r w:rsidR="00AB1643">
        <w:rPr>
          <w:szCs w:val="24"/>
        </w:rPr>
        <w:t xml:space="preserve"> </w:t>
      </w:r>
      <w:r>
        <w:rPr>
          <w:szCs w:val="24"/>
        </w:rPr>
        <w:t>повреждения</w:t>
      </w:r>
      <w:r w:rsidR="00AB1643">
        <w:rPr>
          <w:szCs w:val="24"/>
        </w:rPr>
        <w:t xml:space="preserve"> </w:t>
      </w:r>
      <w:r>
        <w:rPr>
          <w:szCs w:val="24"/>
        </w:rPr>
        <w:t>транспорта</w:t>
      </w:r>
      <w:r w:rsidR="00AB1643">
        <w:rPr>
          <w:szCs w:val="24"/>
        </w:rPr>
        <w:t xml:space="preserve"> </w:t>
      </w:r>
      <w:r>
        <w:rPr>
          <w:szCs w:val="24"/>
        </w:rPr>
        <w:t>Поставщика</w:t>
      </w:r>
      <w:r w:rsidR="00AB1643">
        <w:rPr>
          <w:szCs w:val="24"/>
        </w:rPr>
        <w:t xml:space="preserve"> </w:t>
      </w:r>
      <w:r>
        <w:rPr>
          <w:szCs w:val="24"/>
        </w:rPr>
        <w:t>не</w:t>
      </w:r>
      <w:r w:rsidR="00AB1643">
        <w:rPr>
          <w:szCs w:val="24"/>
        </w:rPr>
        <w:t xml:space="preserve"> </w:t>
      </w:r>
      <w:r>
        <w:rPr>
          <w:szCs w:val="24"/>
        </w:rPr>
        <w:t>по</w:t>
      </w:r>
      <w:r w:rsidR="00AB1643">
        <w:rPr>
          <w:szCs w:val="24"/>
        </w:rPr>
        <w:t xml:space="preserve"> </w:t>
      </w:r>
      <w:r>
        <w:rPr>
          <w:szCs w:val="24"/>
        </w:rPr>
        <w:t>вине</w:t>
      </w:r>
      <w:r w:rsidR="00AB1643">
        <w:rPr>
          <w:szCs w:val="24"/>
        </w:rPr>
        <w:t xml:space="preserve"> </w:t>
      </w:r>
      <w:r>
        <w:rPr>
          <w:szCs w:val="24"/>
        </w:rPr>
        <w:t>водителя</w:t>
      </w:r>
      <w:r w:rsidR="00AB1643">
        <w:rPr>
          <w:szCs w:val="24"/>
        </w:rPr>
        <w:t xml:space="preserve"> </w:t>
      </w:r>
      <w:r>
        <w:rPr>
          <w:szCs w:val="24"/>
        </w:rPr>
        <w:t>транспортного</w:t>
      </w:r>
      <w:r w:rsidR="00AB1643">
        <w:rPr>
          <w:szCs w:val="24"/>
        </w:rPr>
        <w:t xml:space="preserve"> </w:t>
      </w:r>
      <w:r>
        <w:rPr>
          <w:szCs w:val="24"/>
        </w:rPr>
        <w:t>средства</w:t>
      </w:r>
      <w:r w:rsidR="00AB1643">
        <w:rPr>
          <w:szCs w:val="24"/>
        </w:rPr>
        <w:t xml:space="preserve"> </w:t>
      </w:r>
      <w:r>
        <w:rPr>
          <w:szCs w:val="24"/>
        </w:rPr>
        <w:t>на</w:t>
      </w:r>
      <w:r w:rsidR="00AB1643">
        <w:rPr>
          <w:szCs w:val="24"/>
        </w:rPr>
        <w:t xml:space="preserve"> </w:t>
      </w:r>
      <w:r>
        <w:rPr>
          <w:szCs w:val="24"/>
        </w:rPr>
        <w:t>подъездных</w:t>
      </w:r>
      <w:r w:rsidR="00AB1643">
        <w:rPr>
          <w:szCs w:val="24"/>
        </w:rPr>
        <w:t xml:space="preserve"> </w:t>
      </w:r>
      <w:r>
        <w:rPr>
          <w:szCs w:val="24"/>
        </w:rPr>
        <w:t>путях</w:t>
      </w:r>
      <w:r w:rsidR="00AB1643">
        <w:rPr>
          <w:szCs w:val="24"/>
        </w:rPr>
        <w:t xml:space="preserve"> </w:t>
      </w:r>
      <w:r>
        <w:rPr>
          <w:szCs w:val="24"/>
        </w:rPr>
        <w:t>(т.е</w:t>
      </w:r>
      <w:r w:rsidR="005D4E42">
        <w:rPr>
          <w:szCs w:val="24"/>
        </w:rPr>
        <w:t>.</w:t>
      </w:r>
      <w:r w:rsidR="00AB1643">
        <w:rPr>
          <w:szCs w:val="24"/>
        </w:rPr>
        <w:t xml:space="preserve"> </w:t>
      </w:r>
      <w:r>
        <w:rPr>
          <w:szCs w:val="24"/>
        </w:rPr>
        <w:t>находящихся</w:t>
      </w:r>
      <w:r w:rsidR="00AB1643">
        <w:rPr>
          <w:szCs w:val="24"/>
        </w:rPr>
        <w:t xml:space="preserve"> </w:t>
      </w:r>
      <w:r>
        <w:rPr>
          <w:szCs w:val="24"/>
        </w:rPr>
        <w:t>в</w:t>
      </w:r>
      <w:r w:rsidR="00AB1643">
        <w:rPr>
          <w:szCs w:val="24"/>
        </w:rPr>
        <w:t xml:space="preserve"> </w:t>
      </w:r>
      <w:r>
        <w:rPr>
          <w:szCs w:val="24"/>
        </w:rPr>
        <w:t>пределах</w:t>
      </w:r>
      <w:r w:rsidR="00AB1643">
        <w:rPr>
          <w:szCs w:val="24"/>
        </w:rPr>
        <w:t xml:space="preserve"> </w:t>
      </w:r>
      <w:r>
        <w:rPr>
          <w:szCs w:val="24"/>
        </w:rPr>
        <w:t>территории</w:t>
      </w:r>
      <w:r w:rsidR="00AB1643">
        <w:rPr>
          <w:szCs w:val="24"/>
        </w:rPr>
        <w:t xml:space="preserve"> </w:t>
      </w:r>
      <w:r>
        <w:rPr>
          <w:szCs w:val="24"/>
        </w:rPr>
        <w:t>объекта</w:t>
      </w:r>
      <w:r w:rsidR="00AB1643">
        <w:rPr>
          <w:szCs w:val="24"/>
        </w:rPr>
        <w:t xml:space="preserve"> </w:t>
      </w:r>
      <w:r>
        <w:rPr>
          <w:szCs w:val="24"/>
        </w:rPr>
        <w:t>на</w:t>
      </w:r>
      <w:r w:rsidR="00AB1643">
        <w:rPr>
          <w:szCs w:val="24"/>
        </w:rPr>
        <w:t xml:space="preserve"> </w:t>
      </w:r>
      <w:r>
        <w:rPr>
          <w:szCs w:val="24"/>
        </w:rPr>
        <w:t>который</w:t>
      </w:r>
      <w:r w:rsidR="00AB1643">
        <w:rPr>
          <w:szCs w:val="24"/>
        </w:rPr>
        <w:t xml:space="preserve"> </w:t>
      </w:r>
      <w:r>
        <w:rPr>
          <w:szCs w:val="24"/>
        </w:rPr>
        <w:t>по</w:t>
      </w:r>
      <w:r w:rsidR="00AB1643">
        <w:rPr>
          <w:szCs w:val="24"/>
        </w:rPr>
        <w:t xml:space="preserve"> </w:t>
      </w:r>
      <w:r>
        <w:rPr>
          <w:szCs w:val="24"/>
        </w:rPr>
        <w:t>указанию</w:t>
      </w:r>
      <w:r w:rsidR="00AB1643">
        <w:rPr>
          <w:szCs w:val="24"/>
        </w:rPr>
        <w:t xml:space="preserve"> </w:t>
      </w:r>
      <w:r>
        <w:rPr>
          <w:szCs w:val="24"/>
        </w:rPr>
        <w:t>Покупателя</w:t>
      </w:r>
      <w:r w:rsidR="00AB1643">
        <w:rPr>
          <w:szCs w:val="24"/>
        </w:rPr>
        <w:t xml:space="preserve"> </w:t>
      </w:r>
      <w:r>
        <w:rPr>
          <w:szCs w:val="24"/>
        </w:rPr>
        <w:t>поставляется</w:t>
      </w:r>
      <w:r w:rsidR="00AB1643">
        <w:rPr>
          <w:szCs w:val="24"/>
        </w:rPr>
        <w:t xml:space="preserve"> </w:t>
      </w:r>
      <w:r>
        <w:rPr>
          <w:szCs w:val="24"/>
        </w:rPr>
        <w:t>продукция)</w:t>
      </w:r>
      <w:r w:rsidR="00AB1643">
        <w:rPr>
          <w:szCs w:val="24"/>
        </w:rPr>
        <w:t xml:space="preserve"> </w:t>
      </w:r>
      <w:r>
        <w:rPr>
          <w:szCs w:val="24"/>
        </w:rPr>
        <w:t>или</w:t>
      </w:r>
      <w:r w:rsidR="00AB1643">
        <w:rPr>
          <w:szCs w:val="24"/>
        </w:rPr>
        <w:t xml:space="preserve"> </w:t>
      </w:r>
      <w:r>
        <w:rPr>
          <w:szCs w:val="24"/>
        </w:rPr>
        <w:t>разгрузочных</w:t>
      </w:r>
      <w:r w:rsidR="00AB1643">
        <w:rPr>
          <w:szCs w:val="24"/>
        </w:rPr>
        <w:t xml:space="preserve"> </w:t>
      </w:r>
      <w:r>
        <w:rPr>
          <w:szCs w:val="24"/>
        </w:rPr>
        <w:t>площадках</w:t>
      </w:r>
      <w:r w:rsidR="00AB1643">
        <w:rPr>
          <w:szCs w:val="24"/>
        </w:rPr>
        <w:t xml:space="preserve"> </w:t>
      </w:r>
      <w:r>
        <w:rPr>
          <w:szCs w:val="24"/>
        </w:rPr>
        <w:t>Покупателя</w:t>
      </w:r>
      <w:r w:rsidR="00AB1643">
        <w:rPr>
          <w:szCs w:val="24"/>
        </w:rPr>
        <w:t xml:space="preserve"> </w:t>
      </w:r>
      <w:r>
        <w:rPr>
          <w:szCs w:val="24"/>
        </w:rPr>
        <w:t>из-за</w:t>
      </w:r>
      <w:r w:rsidR="00AB1643">
        <w:rPr>
          <w:szCs w:val="24"/>
        </w:rPr>
        <w:t xml:space="preserve"> </w:t>
      </w:r>
      <w:r>
        <w:rPr>
          <w:szCs w:val="24"/>
        </w:rPr>
        <w:t>ненадлежащего</w:t>
      </w:r>
      <w:r w:rsidR="00AB1643">
        <w:rPr>
          <w:szCs w:val="24"/>
        </w:rPr>
        <w:t xml:space="preserve"> </w:t>
      </w:r>
      <w:r>
        <w:rPr>
          <w:szCs w:val="24"/>
        </w:rPr>
        <w:t>их</w:t>
      </w:r>
      <w:r w:rsidR="00AB1643">
        <w:rPr>
          <w:szCs w:val="24"/>
        </w:rPr>
        <w:t xml:space="preserve"> </w:t>
      </w:r>
      <w:r>
        <w:rPr>
          <w:szCs w:val="24"/>
        </w:rPr>
        <w:t>состояния,</w:t>
      </w:r>
      <w:r w:rsidR="00AB1643">
        <w:rPr>
          <w:szCs w:val="24"/>
        </w:rPr>
        <w:t xml:space="preserve"> </w:t>
      </w:r>
      <w:r>
        <w:rPr>
          <w:szCs w:val="24"/>
        </w:rPr>
        <w:t>Покупатель</w:t>
      </w:r>
      <w:r w:rsidR="00AB1643">
        <w:rPr>
          <w:szCs w:val="24"/>
        </w:rPr>
        <w:t xml:space="preserve"> </w:t>
      </w:r>
      <w:r>
        <w:rPr>
          <w:szCs w:val="24"/>
        </w:rPr>
        <w:t>обязан</w:t>
      </w:r>
      <w:r w:rsidR="00AB1643">
        <w:rPr>
          <w:szCs w:val="24"/>
        </w:rPr>
        <w:t xml:space="preserve"> </w:t>
      </w:r>
      <w:r>
        <w:rPr>
          <w:szCs w:val="24"/>
        </w:rPr>
        <w:t>возместить</w:t>
      </w:r>
      <w:r w:rsidR="00AB1643">
        <w:rPr>
          <w:szCs w:val="24"/>
        </w:rPr>
        <w:t xml:space="preserve"> </w:t>
      </w:r>
      <w:r>
        <w:rPr>
          <w:szCs w:val="24"/>
        </w:rPr>
        <w:t>Поставщику</w:t>
      </w:r>
      <w:r w:rsidR="00AB1643">
        <w:rPr>
          <w:szCs w:val="24"/>
        </w:rPr>
        <w:t xml:space="preserve"> </w:t>
      </w:r>
      <w:r>
        <w:rPr>
          <w:szCs w:val="24"/>
        </w:rPr>
        <w:t>причиненный</w:t>
      </w:r>
      <w:r w:rsidR="00AB1643">
        <w:rPr>
          <w:szCs w:val="24"/>
        </w:rPr>
        <w:t xml:space="preserve"> </w:t>
      </w:r>
      <w:r>
        <w:rPr>
          <w:szCs w:val="24"/>
        </w:rPr>
        <w:t>этим</w:t>
      </w:r>
      <w:r w:rsidR="00AB1643">
        <w:rPr>
          <w:szCs w:val="24"/>
        </w:rPr>
        <w:t xml:space="preserve"> </w:t>
      </w:r>
      <w:r>
        <w:rPr>
          <w:szCs w:val="24"/>
        </w:rPr>
        <w:t>ущерб.</w:t>
      </w:r>
      <w:r w:rsidR="00AB1643">
        <w:rPr>
          <w:szCs w:val="24"/>
        </w:rPr>
        <w:t xml:space="preserve"> </w:t>
      </w:r>
      <w:r>
        <w:rPr>
          <w:szCs w:val="24"/>
        </w:rPr>
        <w:t>Факт</w:t>
      </w:r>
      <w:r w:rsidR="00AB1643">
        <w:rPr>
          <w:szCs w:val="24"/>
        </w:rPr>
        <w:t xml:space="preserve"> </w:t>
      </w:r>
      <w:r>
        <w:rPr>
          <w:szCs w:val="24"/>
        </w:rPr>
        <w:t>ненадлежащего</w:t>
      </w:r>
      <w:r w:rsidR="00AB1643">
        <w:rPr>
          <w:szCs w:val="24"/>
        </w:rPr>
        <w:t xml:space="preserve"> </w:t>
      </w:r>
      <w:r>
        <w:rPr>
          <w:szCs w:val="24"/>
        </w:rPr>
        <w:t>состояния</w:t>
      </w:r>
      <w:r w:rsidR="00AB1643">
        <w:rPr>
          <w:szCs w:val="24"/>
        </w:rPr>
        <w:t xml:space="preserve"> </w:t>
      </w:r>
      <w:r>
        <w:rPr>
          <w:szCs w:val="24"/>
        </w:rPr>
        <w:t>указанных</w:t>
      </w:r>
      <w:r w:rsidR="00AB1643">
        <w:rPr>
          <w:szCs w:val="24"/>
        </w:rPr>
        <w:t xml:space="preserve"> </w:t>
      </w:r>
      <w:r>
        <w:rPr>
          <w:szCs w:val="24"/>
        </w:rPr>
        <w:t>подъездных</w:t>
      </w:r>
      <w:r w:rsidR="00AB1643">
        <w:rPr>
          <w:szCs w:val="24"/>
        </w:rPr>
        <w:t xml:space="preserve"> </w:t>
      </w:r>
      <w:r>
        <w:rPr>
          <w:szCs w:val="24"/>
        </w:rPr>
        <w:t>путей</w:t>
      </w:r>
      <w:r w:rsidR="00AB1643">
        <w:rPr>
          <w:szCs w:val="24"/>
        </w:rPr>
        <w:t xml:space="preserve"> </w:t>
      </w:r>
      <w:r>
        <w:rPr>
          <w:szCs w:val="24"/>
        </w:rPr>
        <w:t>и/или</w:t>
      </w:r>
      <w:r w:rsidR="00AB1643">
        <w:rPr>
          <w:szCs w:val="24"/>
        </w:rPr>
        <w:t xml:space="preserve"> </w:t>
      </w:r>
      <w:r>
        <w:rPr>
          <w:szCs w:val="24"/>
        </w:rPr>
        <w:t>разгрузочных</w:t>
      </w:r>
      <w:r w:rsidR="00AB1643">
        <w:rPr>
          <w:szCs w:val="24"/>
        </w:rPr>
        <w:t xml:space="preserve"> </w:t>
      </w:r>
      <w:r>
        <w:rPr>
          <w:szCs w:val="24"/>
        </w:rPr>
        <w:t>площадок</w:t>
      </w:r>
      <w:r w:rsidR="00AB1643">
        <w:rPr>
          <w:szCs w:val="24"/>
        </w:rPr>
        <w:t xml:space="preserve"> </w:t>
      </w:r>
      <w:r>
        <w:rPr>
          <w:szCs w:val="24"/>
        </w:rPr>
        <w:t>устанавливается</w:t>
      </w:r>
      <w:r w:rsidR="00AB1643">
        <w:rPr>
          <w:szCs w:val="24"/>
        </w:rPr>
        <w:t xml:space="preserve"> </w:t>
      </w:r>
      <w:r>
        <w:rPr>
          <w:szCs w:val="24"/>
        </w:rPr>
        <w:t>актом</w:t>
      </w:r>
      <w:r w:rsidR="00AB1643">
        <w:rPr>
          <w:szCs w:val="24"/>
        </w:rPr>
        <w:t xml:space="preserve"> </w:t>
      </w:r>
      <w:r>
        <w:rPr>
          <w:szCs w:val="24"/>
        </w:rPr>
        <w:t>осмотра,</w:t>
      </w:r>
      <w:r w:rsidR="00AB1643">
        <w:rPr>
          <w:szCs w:val="24"/>
        </w:rPr>
        <w:t xml:space="preserve"> </w:t>
      </w:r>
      <w:r>
        <w:rPr>
          <w:szCs w:val="24"/>
        </w:rPr>
        <w:t>составленным</w:t>
      </w:r>
      <w:r w:rsidR="00653C37">
        <w:rPr>
          <w:szCs w:val="24"/>
        </w:rPr>
        <w:t xml:space="preserve"> </w:t>
      </w:r>
      <w:r>
        <w:rPr>
          <w:szCs w:val="24"/>
        </w:rPr>
        <w:t>представителями</w:t>
      </w:r>
      <w:r w:rsidR="00653C37">
        <w:rPr>
          <w:szCs w:val="24"/>
        </w:rPr>
        <w:t xml:space="preserve"> </w:t>
      </w:r>
      <w:r>
        <w:rPr>
          <w:szCs w:val="24"/>
        </w:rPr>
        <w:t>Поставщика</w:t>
      </w:r>
      <w:r w:rsidR="00653C37">
        <w:rPr>
          <w:szCs w:val="24"/>
        </w:rPr>
        <w:t xml:space="preserve"> </w:t>
      </w:r>
      <w:r>
        <w:rPr>
          <w:szCs w:val="24"/>
        </w:rPr>
        <w:t>и</w:t>
      </w:r>
      <w:r w:rsidR="00653C37">
        <w:rPr>
          <w:szCs w:val="24"/>
        </w:rPr>
        <w:t xml:space="preserve"> </w:t>
      </w:r>
      <w:r>
        <w:rPr>
          <w:szCs w:val="24"/>
        </w:rPr>
        <w:t>Покупателя.</w:t>
      </w:r>
      <w:r w:rsidR="00653C37">
        <w:rPr>
          <w:szCs w:val="24"/>
        </w:rPr>
        <w:t xml:space="preserve"> </w:t>
      </w:r>
      <w:r>
        <w:rPr>
          <w:szCs w:val="24"/>
        </w:rPr>
        <w:t>Заинтересованная</w:t>
      </w:r>
      <w:r w:rsidR="00653C37">
        <w:rPr>
          <w:szCs w:val="24"/>
        </w:rPr>
        <w:t xml:space="preserve"> </w:t>
      </w:r>
      <w:r>
        <w:rPr>
          <w:szCs w:val="24"/>
        </w:rPr>
        <w:t>сторона</w:t>
      </w:r>
      <w:r w:rsidR="00653C37">
        <w:rPr>
          <w:szCs w:val="24"/>
        </w:rPr>
        <w:t xml:space="preserve"> </w:t>
      </w:r>
      <w:r>
        <w:rPr>
          <w:szCs w:val="24"/>
        </w:rPr>
        <w:t>обязана</w:t>
      </w:r>
      <w:r w:rsidR="00653C37">
        <w:rPr>
          <w:szCs w:val="24"/>
        </w:rPr>
        <w:t xml:space="preserve"> </w:t>
      </w:r>
      <w:r>
        <w:rPr>
          <w:szCs w:val="24"/>
        </w:rPr>
        <w:t>пригласить</w:t>
      </w:r>
      <w:r w:rsidR="00653C37">
        <w:rPr>
          <w:szCs w:val="24"/>
        </w:rPr>
        <w:t xml:space="preserve"> </w:t>
      </w:r>
      <w:r>
        <w:rPr>
          <w:szCs w:val="24"/>
        </w:rPr>
        <w:t>представителя</w:t>
      </w:r>
      <w:r w:rsidR="00653C37">
        <w:rPr>
          <w:szCs w:val="24"/>
        </w:rPr>
        <w:t xml:space="preserve"> </w:t>
      </w:r>
      <w:r>
        <w:rPr>
          <w:szCs w:val="24"/>
        </w:rPr>
        <w:t>другой</w:t>
      </w:r>
      <w:r w:rsidR="00653C37">
        <w:rPr>
          <w:szCs w:val="24"/>
        </w:rPr>
        <w:t xml:space="preserve"> </w:t>
      </w:r>
      <w:r>
        <w:rPr>
          <w:szCs w:val="24"/>
        </w:rPr>
        <w:t>стороны</w:t>
      </w:r>
      <w:r w:rsidR="00653C37">
        <w:rPr>
          <w:szCs w:val="24"/>
        </w:rPr>
        <w:t xml:space="preserve"> </w:t>
      </w:r>
      <w:r>
        <w:rPr>
          <w:szCs w:val="24"/>
        </w:rPr>
        <w:t>для</w:t>
      </w:r>
      <w:r w:rsidR="00653C37">
        <w:rPr>
          <w:szCs w:val="24"/>
        </w:rPr>
        <w:t xml:space="preserve"> </w:t>
      </w:r>
      <w:r>
        <w:rPr>
          <w:szCs w:val="24"/>
        </w:rPr>
        <w:t>составления</w:t>
      </w:r>
      <w:r w:rsidR="00653C37">
        <w:rPr>
          <w:szCs w:val="24"/>
        </w:rPr>
        <w:t xml:space="preserve"> </w:t>
      </w:r>
      <w:r>
        <w:rPr>
          <w:szCs w:val="24"/>
        </w:rPr>
        <w:t>акта.</w:t>
      </w:r>
      <w:r w:rsidR="00653C37">
        <w:rPr>
          <w:szCs w:val="24"/>
        </w:rPr>
        <w:t xml:space="preserve"> </w:t>
      </w:r>
      <w:r>
        <w:rPr>
          <w:szCs w:val="24"/>
        </w:rPr>
        <w:t>В</w:t>
      </w:r>
      <w:r w:rsidR="00653C37">
        <w:rPr>
          <w:szCs w:val="24"/>
        </w:rPr>
        <w:t xml:space="preserve"> </w:t>
      </w:r>
      <w:r>
        <w:rPr>
          <w:szCs w:val="24"/>
        </w:rPr>
        <w:t>случае</w:t>
      </w:r>
      <w:r w:rsidR="00653C37">
        <w:rPr>
          <w:szCs w:val="24"/>
        </w:rPr>
        <w:t xml:space="preserve"> </w:t>
      </w:r>
      <w:r>
        <w:rPr>
          <w:szCs w:val="24"/>
        </w:rPr>
        <w:t>не</w:t>
      </w:r>
      <w:r w:rsidR="00653C37">
        <w:rPr>
          <w:szCs w:val="24"/>
        </w:rPr>
        <w:t xml:space="preserve"> </w:t>
      </w:r>
      <w:r>
        <w:rPr>
          <w:szCs w:val="24"/>
        </w:rPr>
        <w:t>прибытия</w:t>
      </w:r>
      <w:r w:rsidR="00653C37">
        <w:rPr>
          <w:szCs w:val="24"/>
        </w:rPr>
        <w:t xml:space="preserve"> </w:t>
      </w:r>
      <w:r>
        <w:rPr>
          <w:szCs w:val="24"/>
        </w:rPr>
        <w:t>уполномоченного</w:t>
      </w:r>
      <w:r w:rsidR="00653C37">
        <w:rPr>
          <w:szCs w:val="24"/>
        </w:rPr>
        <w:t xml:space="preserve"> </w:t>
      </w:r>
      <w:r>
        <w:rPr>
          <w:szCs w:val="24"/>
        </w:rPr>
        <w:t>представителя</w:t>
      </w:r>
      <w:r w:rsidR="00653C37">
        <w:rPr>
          <w:szCs w:val="24"/>
        </w:rPr>
        <w:t xml:space="preserve"> </w:t>
      </w:r>
      <w:r>
        <w:rPr>
          <w:szCs w:val="24"/>
        </w:rPr>
        <w:t>для</w:t>
      </w:r>
      <w:r w:rsidR="00653C37">
        <w:rPr>
          <w:szCs w:val="24"/>
        </w:rPr>
        <w:t xml:space="preserve"> </w:t>
      </w:r>
      <w:r>
        <w:rPr>
          <w:szCs w:val="24"/>
        </w:rPr>
        <w:t>составления</w:t>
      </w:r>
      <w:r w:rsidR="00653C37">
        <w:rPr>
          <w:szCs w:val="24"/>
        </w:rPr>
        <w:t xml:space="preserve"> </w:t>
      </w:r>
      <w:r>
        <w:rPr>
          <w:szCs w:val="24"/>
        </w:rPr>
        <w:t>акта</w:t>
      </w:r>
      <w:r w:rsidR="00653C37">
        <w:rPr>
          <w:szCs w:val="24"/>
        </w:rPr>
        <w:t xml:space="preserve"> </w:t>
      </w:r>
      <w:r>
        <w:rPr>
          <w:szCs w:val="24"/>
        </w:rPr>
        <w:t>в</w:t>
      </w:r>
      <w:r w:rsidR="00653C37">
        <w:rPr>
          <w:szCs w:val="24"/>
        </w:rPr>
        <w:t xml:space="preserve"> течении </w:t>
      </w:r>
      <w:r>
        <w:rPr>
          <w:szCs w:val="24"/>
        </w:rPr>
        <w:t>2-х</w:t>
      </w:r>
      <w:r w:rsidR="00653C37">
        <w:rPr>
          <w:szCs w:val="24"/>
        </w:rPr>
        <w:t xml:space="preserve"> </w:t>
      </w:r>
      <w:r>
        <w:rPr>
          <w:szCs w:val="24"/>
        </w:rPr>
        <w:t>часов,</w:t>
      </w:r>
      <w:r w:rsidR="00653C37">
        <w:rPr>
          <w:szCs w:val="24"/>
        </w:rPr>
        <w:t xml:space="preserve"> </w:t>
      </w:r>
      <w:r>
        <w:rPr>
          <w:szCs w:val="24"/>
        </w:rPr>
        <w:t>другая</w:t>
      </w:r>
      <w:r w:rsidR="00653C37">
        <w:rPr>
          <w:szCs w:val="24"/>
        </w:rPr>
        <w:t xml:space="preserve"> </w:t>
      </w:r>
      <w:r>
        <w:rPr>
          <w:szCs w:val="24"/>
        </w:rPr>
        <w:t>сторона</w:t>
      </w:r>
      <w:r w:rsidR="00653C37">
        <w:rPr>
          <w:szCs w:val="24"/>
        </w:rPr>
        <w:t xml:space="preserve"> </w:t>
      </w:r>
      <w:r>
        <w:rPr>
          <w:szCs w:val="24"/>
        </w:rPr>
        <w:t>вправе</w:t>
      </w:r>
      <w:r w:rsidR="00653C37">
        <w:rPr>
          <w:szCs w:val="24"/>
        </w:rPr>
        <w:t xml:space="preserve"> </w:t>
      </w:r>
      <w:r>
        <w:rPr>
          <w:szCs w:val="24"/>
        </w:rPr>
        <w:t>составить</w:t>
      </w:r>
      <w:r w:rsidR="00653C37">
        <w:rPr>
          <w:szCs w:val="24"/>
        </w:rPr>
        <w:t xml:space="preserve"> </w:t>
      </w:r>
      <w:r>
        <w:rPr>
          <w:szCs w:val="24"/>
        </w:rPr>
        <w:t>акт</w:t>
      </w:r>
      <w:r w:rsidR="00653C37">
        <w:rPr>
          <w:szCs w:val="24"/>
        </w:rPr>
        <w:t xml:space="preserve"> </w:t>
      </w:r>
      <w:r>
        <w:rPr>
          <w:szCs w:val="24"/>
        </w:rPr>
        <w:t>осмотра</w:t>
      </w:r>
      <w:r w:rsidR="00653C37">
        <w:rPr>
          <w:szCs w:val="24"/>
        </w:rPr>
        <w:t xml:space="preserve"> </w:t>
      </w:r>
      <w:r>
        <w:rPr>
          <w:szCs w:val="24"/>
        </w:rPr>
        <w:t>в</w:t>
      </w:r>
      <w:r w:rsidR="00653C37">
        <w:rPr>
          <w:szCs w:val="24"/>
        </w:rPr>
        <w:t xml:space="preserve"> </w:t>
      </w:r>
      <w:r>
        <w:rPr>
          <w:szCs w:val="24"/>
        </w:rPr>
        <w:t>одностороннем</w:t>
      </w:r>
      <w:r w:rsidR="00653C37">
        <w:rPr>
          <w:szCs w:val="24"/>
        </w:rPr>
        <w:t xml:space="preserve"> </w:t>
      </w:r>
      <w:r>
        <w:rPr>
          <w:szCs w:val="24"/>
        </w:rPr>
        <w:t>порядке,</w:t>
      </w:r>
      <w:r w:rsidR="00653C37">
        <w:rPr>
          <w:szCs w:val="24"/>
        </w:rPr>
        <w:t xml:space="preserve"> </w:t>
      </w:r>
      <w:r>
        <w:rPr>
          <w:szCs w:val="24"/>
        </w:rPr>
        <w:t>который</w:t>
      </w:r>
      <w:r w:rsidR="00653C37">
        <w:rPr>
          <w:szCs w:val="24"/>
        </w:rPr>
        <w:t xml:space="preserve"> </w:t>
      </w:r>
      <w:r>
        <w:rPr>
          <w:szCs w:val="24"/>
        </w:rPr>
        <w:t>будет</w:t>
      </w:r>
      <w:r w:rsidR="00653C37">
        <w:rPr>
          <w:szCs w:val="24"/>
        </w:rPr>
        <w:t xml:space="preserve"> </w:t>
      </w:r>
      <w:r>
        <w:rPr>
          <w:szCs w:val="24"/>
        </w:rPr>
        <w:t>являться</w:t>
      </w:r>
      <w:r w:rsidR="00653C37">
        <w:rPr>
          <w:szCs w:val="24"/>
        </w:rPr>
        <w:t xml:space="preserve"> </w:t>
      </w:r>
      <w:r>
        <w:rPr>
          <w:szCs w:val="24"/>
        </w:rPr>
        <w:t>надлежащим</w:t>
      </w:r>
      <w:r w:rsidR="00653C37">
        <w:rPr>
          <w:szCs w:val="24"/>
        </w:rPr>
        <w:t xml:space="preserve"> </w:t>
      </w:r>
      <w:r>
        <w:rPr>
          <w:szCs w:val="24"/>
        </w:rPr>
        <w:t>доказательством</w:t>
      </w:r>
      <w:r w:rsidR="00653C37">
        <w:rPr>
          <w:szCs w:val="24"/>
        </w:rPr>
        <w:t xml:space="preserve"> </w:t>
      </w:r>
      <w:r>
        <w:rPr>
          <w:szCs w:val="24"/>
        </w:rPr>
        <w:t>выявленных</w:t>
      </w:r>
      <w:r w:rsidR="00653C37">
        <w:rPr>
          <w:szCs w:val="24"/>
        </w:rPr>
        <w:t xml:space="preserve"> </w:t>
      </w:r>
      <w:r>
        <w:rPr>
          <w:szCs w:val="24"/>
        </w:rPr>
        <w:t>недостатков.</w:t>
      </w:r>
    </w:p>
    <w:p w:rsidR="00E37C01" w:rsidRDefault="00436CE5">
      <w:pPr>
        <w:pStyle w:val="aa"/>
        <w:ind w:left="0"/>
        <w:jc w:val="both"/>
      </w:pPr>
      <w:r>
        <w:rPr>
          <w:szCs w:val="24"/>
        </w:rPr>
        <w:t>6.5</w:t>
      </w:r>
      <w:r w:rsidR="00653C37">
        <w:rPr>
          <w:szCs w:val="24"/>
        </w:rPr>
        <w:t xml:space="preserve"> </w:t>
      </w:r>
      <w:r>
        <w:rPr>
          <w:szCs w:val="24"/>
        </w:rPr>
        <w:t>В</w:t>
      </w:r>
      <w:r w:rsidR="00653C37">
        <w:rPr>
          <w:szCs w:val="24"/>
        </w:rPr>
        <w:t xml:space="preserve"> </w:t>
      </w:r>
      <w:r>
        <w:rPr>
          <w:szCs w:val="24"/>
        </w:rPr>
        <w:t>случае</w:t>
      </w:r>
      <w:r w:rsidR="00653C37">
        <w:rPr>
          <w:szCs w:val="24"/>
        </w:rPr>
        <w:t xml:space="preserve"> </w:t>
      </w:r>
      <w:r>
        <w:rPr>
          <w:szCs w:val="24"/>
        </w:rPr>
        <w:t>если</w:t>
      </w:r>
      <w:r w:rsidR="00653C37">
        <w:rPr>
          <w:szCs w:val="24"/>
        </w:rPr>
        <w:t xml:space="preserve"> </w:t>
      </w:r>
      <w:r>
        <w:rPr>
          <w:szCs w:val="24"/>
        </w:rPr>
        <w:t>Покупатель</w:t>
      </w:r>
      <w:r w:rsidR="00653C37">
        <w:rPr>
          <w:szCs w:val="24"/>
        </w:rPr>
        <w:t xml:space="preserve"> </w:t>
      </w:r>
      <w:r>
        <w:rPr>
          <w:szCs w:val="24"/>
        </w:rPr>
        <w:t>вызвал</w:t>
      </w:r>
      <w:r w:rsidR="00653C37">
        <w:rPr>
          <w:szCs w:val="24"/>
        </w:rPr>
        <w:t xml:space="preserve"> </w:t>
      </w:r>
      <w:r>
        <w:rPr>
          <w:szCs w:val="24"/>
        </w:rPr>
        <w:t>представителей</w:t>
      </w:r>
      <w:r w:rsidR="00653C37">
        <w:rPr>
          <w:szCs w:val="24"/>
        </w:rPr>
        <w:t xml:space="preserve"> </w:t>
      </w:r>
      <w:r>
        <w:rPr>
          <w:szCs w:val="24"/>
        </w:rPr>
        <w:t>Поставщика</w:t>
      </w:r>
      <w:r w:rsidR="00653C37">
        <w:rPr>
          <w:szCs w:val="24"/>
        </w:rPr>
        <w:t xml:space="preserve"> </w:t>
      </w:r>
      <w:r>
        <w:rPr>
          <w:szCs w:val="24"/>
        </w:rPr>
        <w:t>в</w:t>
      </w:r>
      <w:r w:rsidR="00653C37">
        <w:rPr>
          <w:szCs w:val="24"/>
        </w:rPr>
        <w:t xml:space="preserve"> </w:t>
      </w:r>
      <w:r>
        <w:rPr>
          <w:szCs w:val="24"/>
        </w:rPr>
        <w:t>связи</w:t>
      </w:r>
      <w:r>
        <w:rPr>
          <w:rFonts w:eastAsia="Arial"/>
          <w:szCs w:val="24"/>
        </w:rPr>
        <w:t xml:space="preserve"> с </w:t>
      </w:r>
      <w:r>
        <w:rPr>
          <w:szCs w:val="24"/>
        </w:rPr>
        <w:t>недостачей</w:t>
      </w:r>
      <w:r w:rsidR="00653C37">
        <w:rPr>
          <w:szCs w:val="24"/>
        </w:rPr>
        <w:t xml:space="preserve"> </w:t>
      </w:r>
      <w:r>
        <w:rPr>
          <w:szCs w:val="24"/>
        </w:rPr>
        <w:t>поставленной</w:t>
      </w:r>
      <w:r w:rsidR="00653C37">
        <w:rPr>
          <w:szCs w:val="24"/>
        </w:rPr>
        <w:t xml:space="preserve"> </w:t>
      </w:r>
      <w:r>
        <w:rPr>
          <w:szCs w:val="24"/>
        </w:rPr>
        <w:t>продукции</w:t>
      </w:r>
      <w:r w:rsidR="00653C37">
        <w:rPr>
          <w:szCs w:val="24"/>
        </w:rPr>
        <w:t xml:space="preserve"> </w:t>
      </w:r>
      <w:r>
        <w:rPr>
          <w:szCs w:val="24"/>
        </w:rPr>
        <w:t>(п.3.5</w:t>
      </w:r>
      <w:r w:rsidR="00653C37">
        <w:rPr>
          <w:szCs w:val="24"/>
        </w:rPr>
        <w:t xml:space="preserve"> </w:t>
      </w:r>
      <w:r>
        <w:rPr>
          <w:szCs w:val="24"/>
        </w:rPr>
        <w:t>настоящего</w:t>
      </w:r>
      <w:r w:rsidR="00653C37">
        <w:rPr>
          <w:szCs w:val="24"/>
        </w:rPr>
        <w:t xml:space="preserve"> </w:t>
      </w:r>
      <w:r>
        <w:rPr>
          <w:szCs w:val="24"/>
        </w:rPr>
        <w:t>договора)</w:t>
      </w:r>
      <w:r w:rsidR="00653C37">
        <w:rPr>
          <w:szCs w:val="24"/>
        </w:rPr>
        <w:t xml:space="preserve"> </w:t>
      </w:r>
      <w:r>
        <w:rPr>
          <w:szCs w:val="24"/>
        </w:rPr>
        <w:t>для</w:t>
      </w:r>
      <w:r w:rsidR="00653C37">
        <w:rPr>
          <w:szCs w:val="24"/>
        </w:rPr>
        <w:t xml:space="preserve"> </w:t>
      </w:r>
      <w:r>
        <w:rPr>
          <w:szCs w:val="24"/>
        </w:rPr>
        <w:t>составления</w:t>
      </w:r>
      <w:r w:rsidR="00653C37">
        <w:rPr>
          <w:szCs w:val="24"/>
        </w:rPr>
        <w:t xml:space="preserve"> </w:t>
      </w:r>
      <w:r>
        <w:rPr>
          <w:szCs w:val="24"/>
        </w:rPr>
        <w:t>двухстороннего</w:t>
      </w:r>
      <w:r w:rsidR="00653C37">
        <w:rPr>
          <w:szCs w:val="24"/>
        </w:rPr>
        <w:t xml:space="preserve"> </w:t>
      </w:r>
      <w:r>
        <w:rPr>
          <w:szCs w:val="24"/>
        </w:rPr>
        <w:t>акта,</w:t>
      </w:r>
      <w:r w:rsidR="00653C37">
        <w:rPr>
          <w:szCs w:val="24"/>
        </w:rPr>
        <w:t xml:space="preserve"> </w:t>
      </w:r>
      <w:r>
        <w:rPr>
          <w:szCs w:val="24"/>
        </w:rPr>
        <w:t>но</w:t>
      </w:r>
      <w:r w:rsidR="00653C37">
        <w:rPr>
          <w:szCs w:val="24"/>
        </w:rPr>
        <w:t xml:space="preserve"> </w:t>
      </w:r>
      <w:r>
        <w:rPr>
          <w:szCs w:val="24"/>
        </w:rPr>
        <w:t>фактически</w:t>
      </w:r>
      <w:r w:rsidR="00653C37">
        <w:rPr>
          <w:szCs w:val="24"/>
        </w:rPr>
        <w:t xml:space="preserve"> </w:t>
      </w:r>
      <w:r w:rsidR="00516A98">
        <w:rPr>
          <w:szCs w:val="24"/>
        </w:rPr>
        <w:t>недост</w:t>
      </w:r>
      <w:r>
        <w:rPr>
          <w:szCs w:val="24"/>
        </w:rPr>
        <w:t>ача</w:t>
      </w:r>
      <w:r w:rsidR="00653C37">
        <w:rPr>
          <w:szCs w:val="24"/>
        </w:rPr>
        <w:t xml:space="preserve"> </w:t>
      </w:r>
      <w:r>
        <w:rPr>
          <w:szCs w:val="24"/>
        </w:rPr>
        <w:t>Сторонами</w:t>
      </w:r>
      <w:r w:rsidR="00653C37">
        <w:rPr>
          <w:szCs w:val="24"/>
        </w:rPr>
        <w:t xml:space="preserve"> </w:t>
      </w:r>
      <w:r>
        <w:rPr>
          <w:szCs w:val="24"/>
        </w:rPr>
        <w:t>не</w:t>
      </w:r>
      <w:r w:rsidR="00653C37">
        <w:rPr>
          <w:szCs w:val="24"/>
        </w:rPr>
        <w:t xml:space="preserve"> </w:t>
      </w:r>
      <w:r>
        <w:rPr>
          <w:szCs w:val="24"/>
        </w:rPr>
        <w:t>была</w:t>
      </w:r>
      <w:r w:rsidR="00653C37">
        <w:rPr>
          <w:szCs w:val="24"/>
        </w:rPr>
        <w:t xml:space="preserve"> </w:t>
      </w:r>
      <w:r>
        <w:rPr>
          <w:szCs w:val="24"/>
        </w:rPr>
        <w:t>обнаружена,</w:t>
      </w:r>
      <w:r w:rsidR="00653C37">
        <w:rPr>
          <w:szCs w:val="24"/>
        </w:rPr>
        <w:t xml:space="preserve"> </w:t>
      </w:r>
      <w:r>
        <w:rPr>
          <w:szCs w:val="24"/>
        </w:rPr>
        <w:t>то</w:t>
      </w:r>
      <w:r w:rsidR="00653C37">
        <w:rPr>
          <w:szCs w:val="24"/>
        </w:rPr>
        <w:t xml:space="preserve"> </w:t>
      </w:r>
      <w:r>
        <w:rPr>
          <w:szCs w:val="24"/>
        </w:rPr>
        <w:t>Покупатель</w:t>
      </w:r>
      <w:r w:rsidR="00653C37">
        <w:rPr>
          <w:szCs w:val="24"/>
        </w:rPr>
        <w:t xml:space="preserve"> </w:t>
      </w:r>
      <w:r>
        <w:rPr>
          <w:szCs w:val="24"/>
        </w:rPr>
        <w:t>по</w:t>
      </w:r>
      <w:r w:rsidR="00653C37">
        <w:rPr>
          <w:szCs w:val="24"/>
        </w:rPr>
        <w:t xml:space="preserve"> </w:t>
      </w:r>
      <w:r>
        <w:rPr>
          <w:szCs w:val="24"/>
        </w:rPr>
        <w:t>требованию</w:t>
      </w:r>
      <w:r w:rsidR="00653C37">
        <w:rPr>
          <w:szCs w:val="24"/>
        </w:rPr>
        <w:t xml:space="preserve"> </w:t>
      </w:r>
      <w:r>
        <w:rPr>
          <w:szCs w:val="24"/>
        </w:rPr>
        <w:t>Поставщика</w:t>
      </w:r>
      <w:r w:rsidR="00653C37">
        <w:rPr>
          <w:szCs w:val="24"/>
        </w:rPr>
        <w:t xml:space="preserve"> </w:t>
      </w:r>
      <w:r>
        <w:rPr>
          <w:szCs w:val="24"/>
        </w:rPr>
        <w:t>обязан</w:t>
      </w:r>
      <w:r w:rsidR="00653C37">
        <w:rPr>
          <w:szCs w:val="24"/>
        </w:rPr>
        <w:t xml:space="preserve"> </w:t>
      </w:r>
      <w:r>
        <w:rPr>
          <w:szCs w:val="24"/>
        </w:rPr>
        <w:t>выплатить</w:t>
      </w:r>
      <w:r w:rsidR="00653C37">
        <w:rPr>
          <w:szCs w:val="24"/>
        </w:rPr>
        <w:t xml:space="preserve"> </w:t>
      </w:r>
      <w:r>
        <w:rPr>
          <w:szCs w:val="24"/>
        </w:rPr>
        <w:t>штраф</w:t>
      </w:r>
      <w:r w:rsidR="00653C37">
        <w:rPr>
          <w:szCs w:val="24"/>
        </w:rPr>
        <w:t xml:space="preserve"> </w:t>
      </w:r>
      <w:r>
        <w:rPr>
          <w:szCs w:val="24"/>
        </w:rPr>
        <w:t>в</w:t>
      </w:r>
      <w:r w:rsidR="00653C37">
        <w:rPr>
          <w:szCs w:val="24"/>
        </w:rPr>
        <w:t xml:space="preserve"> </w:t>
      </w:r>
      <w:r>
        <w:rPr>
          <w:szCs w:val="24"/>
        </w:rPr>
        <w:t>сумме</w:t>
      </w:r>
      <w:r w:rsidR="00653C37">
        <w:rPr>
          <w:szCs w:val="24"/>
        </w:rPr>
        <w:t xml:space="preserve"> </w:t>
      </w:r>
      <w:r w:rsidR="00516A98">
        <w:rPr>
          <w:szCs w:val="24"/>
        </w:rPr>
        <w:t>3</w:t>
      </w:r>
      <w:r>
        <w:rPr>
          <w:szCs w:val="24"/>
        </w:rPr>
        <w:t>000</w:t>
      </w:r>
      <w:r w:rsidR="00653C37">
        <w:rPr>
          <w:szCs w:val="24"/>
        </w:rPr>
        <w:t xml:space="preserve"> </w:t>
      </w:r>
      <w:r>
        <w:rPr>
          <w:szCs w:val="24"/>
        </w:rPr>
        <w:t>рублей</w:t>
      </w:r>
      <w:r w:rsidR="00653C37">
        <w:rPr>
          <w:szCs w:val="24"/>
        </w:rPr>
        <w:t xml:space="preserve"> </w:t>
      </w:r>
      <w:r>
        <w:rPr>
          <w:szCs w:val="24"/>
        </w:rPr>
        <w:t>за</w:t>
      </w:r>
      <w:r w:rsidR="00653C37">
        <w:rPr>
          <w:szCs w:val="24"/>
        </w:rPr>
        <w:t xml:space="preserve"> </w:t>
      </w:r>
      <w:r>
        <w:rPr>
          <w:szCs w:val="24"/>
        </w:rPr>
        <w:t>каждый</w:t>
      </w:r>
      <w:r w:rsidR="00653C37">
        <w:rPr>
          <w:szCs w:val="24"/>
        </w:rPr>
        <w:t xml:space="preserve"> </w:t>
      </w:r>
      <w:r>
        <w:rPr>
          <w:szCs w:val="24"/>
        </w:rPr>
        <w:t>случай.</w:t>
      </w:r>
    </w:p>
    <w:p w:rsidR="00E37C01" w:rsidRDefault="00E37C01">
      <w:pPr>
        <w:pStyle w:val="a0"/>
        <w:spacing w:after="0"/>
        <w:jc w:val="center"/>
      </w:pPr>
    </w:p>
    <w:p w:rsidR="00E37C01" w:rsidRDefault="00436CE5">
      <w:pPr>
        <w:pStyle w:val="a0"/>
        <w:spacing w:after="0"/>
        <w:jc w:val="center"/>
      </w:pPr>
      <w:r>
        <w:rPr>
          <w:rFonts w:eastAsia="Arial"/>
          <w:b/>
          <w:sz w:val="23"/>
          <w:szCs w:val="23"/>
        </w:rPr>
        <w:t xml:space="preserve">7. </w:t>
      </w:r>
      <w:r>
        <w:rPr>
          <w:b/>
          <w:sz w:val="23"/>
          <w:szCs w:val="23"/>
        </w:rPr>
        <w:t>ДЕЙСТВИЕ</w:t>
      </w:r>
      <w:r w:rsidR="00653C3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НЕПРЕОДОЛИМОЙ</w:t>
      </w:r>
      <w:r w:rsidR="00653C3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СИЛЫ</w:t>
      </w:r>
    </w:p>
    <w:p w:rsidR="00E37C01" w:rsidRDefault="00E37C01">
      <w:pPr>
        <w:pStyle w:val="a0"/>
        <w:spacing w:after="0"/>
        <w:jc w:val="center"/>
      </w:pPr>
    </w:p>
    <w:p w:rsidR="00E37C01" w:rsidRDefault="00436CE5">
      <w:pPr>
        <w:pStyle w:val="a0"/>
        <w:jc w:val="both"/>
      </w:pPr>
      <w:r>
        <w:rPr>
          <w:sz w:val="24"/>
          <w:szCs w:val="24"/>
        </w:rPr>
        <w:t>7.1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освобождаются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неисполнение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ненадлежащее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явилось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следствием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обстоятельств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непреодолимой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силы,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предвидеть,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предотвратить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разумными</w:t>
      </w:r>
      <w:r w:rsidR="00D201AB">
        <w:rPr>
          <w:sz w:val="24"/>
          <w:szCs w:val="24"/>
        </w:rPr>
        <w:t xml:space="preserve"> </w:t>
      </w:r>
      <w:r>
        <w:rPr>
          <w:sz w:val="24"/>
          <w:szCs w:val="24"/>
        </w:rPr>
        <w:t>мерами.</w:t>
      </w:r>
    </w:p>
    <w:p w:rsidR="00E37C01" w:rsidRDefault="00436CE5">
      <w:pPr>
        <w:pStyle w:val="a0"/>
        <w:jc w:val="both"/>
      </w:pPr>
      <w:r>
        <w:rPr>
          <w:bCs/>
          <w:sz w:val="24"/>
          <w:szCs w:val="24"/>
        </w:rPr>
        <w:t>7.2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Сторона,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которая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состоянии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выполнить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свои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обязательства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причинам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наступления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обстоятельств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непреодолимой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силы,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должна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письменной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форме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незамедлительно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уведомить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другую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сторону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начале,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ожидаемом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сроке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действия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прекращении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указанных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обстоятельств.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Факты,</w:t>
      </w:r>
      <w:r w:rsidR="00D201A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содержащиеся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уведомлении,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должны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быть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подтверждены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документально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торговой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палатой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или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другой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компетентной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организацией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соответствующей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стороны.</w:t>
      </w:r>
      <w:r w:rsidR="00714AC9">
        <w:rPr>
          <w:bCs/>
          <w:sz w:val="24"/>
          <w:szCs w:val="24"/>
        </w:rPr>
        <w:t xml:space="preserve"> Не </w:t>
      </w:r>
      <w:r>
        <w:rPr>
          <w:bCs/>
          <w:sz w:val="24"/>
          <w:szCs w:val="24"/>
        </w:rPr>
        <w:t>уведомление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или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несвоевременное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уведомление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лишает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виновную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сторону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права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освобождение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обязательств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714AC9">
        <w:rPr>
          <w:bCs/>
          <w:sz w:val="24"/>
          <w:szCs w:val="24"/>
        </w:rPr>
        <w:t xml:space="preserve"> следствии </w:t>
      </w:r>
      <w:r>
        <w:rPr>
          <w:bCs/>
          <w:sz w:val="24"/>
          <w:szCs w:val="24"/>
        </w:rPr>
        <w:t>действия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указанных</w:t>
      </w:r>
      <w:r w:rsidR="00714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обстоятельств.</w:t>
      </w:r>
    </w:p>
    <w:p w:rsidR="00E37C01" w:rsidRDefault="00516A98">
      <w:pPr>
        <w:pStyle w:val="a0"/>
        <w:jc w:val="both"/>
      </w:pPr>
      <w:r>
        <w:rPr>
          <w:rFonts w:eastAsia="Arial"/>
          <w:bCs/>
          <w:sz w:val="24"/>
          <w:szCs w:val="24"/>
        </w:rPr>
        <w:t>7.3 Если</w:t>
      </w:r>
      <w:r w:rsidR="00714AC9">
        <w:rPr>
          <w:rFonts w:eastAsia="Arial"/>
          <w:bCs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возникшие обстоятельства</w:t>
      </w:r>
      <w:r w:rsidR="00436CE5">
        <w:rPr>
          <w:rFonts w:eastAsia="Arial"/>
          <w:sz w:val="24"/>
          <w:szCs w:val="24"/>
        </w:rPr>
        <w:t xml:space="preserve"> решающим образом вли</w:t>
      </w:r>
      <w:r>
        <w:rPr>
          <w:rFonts w:eastAsia="Arial"/>
          <w:sz w:val="24"/>
          <w:szCs w:val="24"/>
        </w:rPr>
        <w:t>яют на своевременное выполнение</w:t>
      </w:r>
      <w:r w:rsidR="00436CE5">
        <w:rPr>
          <w:rFonts w:eastAsia="Arial"/>
          <w:sz w:val="24"/>
          <w:szCs w:val="24"/>
        </w:rPr>
        <w:t xml:space="preserve"> договора</w:t>
      </w:r>
      <w:r w:rsidR="00436CE5">
        <w:rPr>
          <w:rFonts w:eastAsia="Arial"/>
          <w:bCs/>
          <w:sz w:val="24"/>
          <w:szCs w:val="24"/>
        </w:rPr>
        <w:t>, то с</w:t>
      </w:r>
      <w:r w:rsidR="00436CE5">
        <w:rPr>
          <w:rFonts w:eastAsia="Arial"/>
          <w:sz w:val="24"/>
          <w:szCs w:val="24"/>
        </w:rPr>
        <w:t>тороны настоящего договора должны прийти к соглашению о дальнейшем порядке выполнения обязательств в этих условиях.</w:t>
      </w:r>
    </w:p>
    <w:p w:rsidR="00E37C01" w:rsidRDefault="00436CE5">
      <w:pPr>
        <w:pStyle w:val="1"/>
        <w:numPr>
          <w:ilvl w:val="0"/>
          <w:numId w:val="2"/>
        </w:numPr>
        <w:tabs>
          <w:tab w:val="left" w:pos="4320"/>
          <w:tab w:val="left" w:pos="5184"/>
        </w:tabs>
      </w:pPr>
      <w:r>
        <w:t>8.</w:t>
      </w:r>
      <w:r>
        <w:rPr>
          <w:rFonts w:eastAsia="Arial"/>
        </w:rPr>
        <w:t xml:space="preserve"> ЗАКЛЮЧИТЕЛЬНЫЕ ПОЛОЖЕНИЯ</w:t>
      </w:r>
    </w:p>
    <w:p w:rsidR="00E37C01" w:rsidRDefault="00436CE5">
      <w:pPr>
        <w:pStyle w:val="Preformat"/>
        <w:numPr>
          <w:ilvl w:val="0"/>
          <w:numId w:val="2"/>
        </w:numPr>
        <w:ind w:left="15" w:hanging="15"/>
        <w:jc w:val="both"/>
      </w:pPr>
      <w:r>
        <w:rPr>
          <w:rFonts w:ascii="Times New Roman" w:hAnsi="Times New Roman"/>
          <w:sz w:val="24"/>
          <w:szCs w:val="24"/>
        </w:rPr>
        <w:t xml:space="preserve">8.1 Настоящий договор вступает в силу с момента подписания </w:t>
      </w:r>
      <w:r w:rsidR="00516A98">
        <w:rPr>
          <w:rFonts w:ascii="Times New Roman" w:hAnsi="Times New Roman"/>
          <w:sz w:val="24"/>
          <w:szCs w:val="24"/>
        </w:rPr>
        <w:t>и действует до «31» декабря 2020</w:t>
      </w:r>
      <w:r>
        <w:rPr>
          <w:rFonts w:ascii="Times New Roman" w:hAnsi="Times New Roman"/>
          <w:sz w:val="24"/>
          <w:szCs w:val="24"/>
        </w:rPr>
        <w:t xml:space="preserve"> года, а в части обязательств, возникших по настоящему договору – до полного их исполнения сторонами. Если ни одна из сторон не известила письменно другую сторону о прекращении договора за 30 (тридцать) дней  до истечения срока его действия, то договор считается пролонгированным на тех же условиях и на тот же срок. </w:t>
      </w:r>
    </w:p>
    <w:p w:rsidR="00E37C01" w:rsidRDefault="00436CE5">
      <w:pPr>
        <w:pStyle w:val="aa"/>
        <w:numPr>
          <w:ilvl w:val="0"/>
          <w:numId w:val="2"/>
        </w:numPr>
        <w:tabs>
          <w:tab w:val="left" w:pos="90"/>
          <w:tab w:val="left" w:pos="3978"/>
          <w:tab w:val="left" w:pos="4842"/>
        </w:tabs>
        <w:ind w:left="30" w:hanging="15"/>
        <w:jc w:val="both"/>
      </w:pPr>
      <w:r>
        <w:rPr>
          <w:szCs w:val="24"/>
        </w:rPr>
        <w:tab/>
        <w:t>8.2 В</w:t>
      </w:r>
      <w:r w:rsidR="00EC4D74">
        <w:rPr>
          <w:szCs w:val="24"/>
        </w:rPr>
        <w:t xml:space="preserve"> </w:t>
      </w:r>
      <w:r>
        <w:rPr>
          <w:szCs w:val="24"/>
        </w:rPr>
        <w:t>случае</w:t>
      </w:r>
      <w:r w:rsidR="00EC4D74">
        <w:rPr>
          <w:szCs w:val="24"/>
        </w:rPr>
        <w:t xml:space="preserve"> </w:t>
      </w:r>
      <w:r>
        <w:rPr>
          <w:szCs w:val="24"/>
        </w:rPr>
        <w:t>нарушения</w:t>
      </w:r>
      <w:r w:rsidR="00EC4D74">
        <w:rPr>
          <w:szCs w:val="24"/>
        </w:rPr>
        <w:t xml:space="preserve"> </w:t>
      </w:r>
      <w:r>
        <w:rPr>
          <w:szCs w:val="24"/>
        </w:rPr>
        <w:t>одной</w:t>
      </w:r>
      <w:r w:rsidR="00EC4D74">
        <w:rPr>
          <w:szCs w:val="24"/>
        </w:rPr>
        <w:t xml:space="preserve"> </w:t>
      </w:r>
      <w:r>
        <w:rPr>
          <w:szCs w:val="24"/>
        </w:rPr>
        <w:t>из</w:t>
      </w:r>
      <w:r w:rsidR="00EC4D74">
        <w:rPr>
          <w:szCs w:val="24"/>
        </w:rPr>
        <w:t xml:space="preserve"> </w:t>
      </w:r>
      <w:r>
        <w:rPr>
          <w:szCs w:val="24"/>
        </w:rPr>
        <w:t>сторон</w:t>
      </w:r>
      <w:r w:rsidR="00EC4D74">
        <w:rPr>
          <w:szCs w:val="24"/>
        </w:rPr>
        <w:t xml:space="preserve"> </w:t>
      </w:r>
      <w:r>
        <w:rPr>
          <w:szCs w:val="24"/>
        </w:rPr>
        <w:t>своих</w:t>
      </w:r>
      <w:r w:rsidR="00EC4D74">
        <w:rPr>
          <w:szCs w:val="24"/>
        </w:rPr>
        <w:t xml:space="preserve"> </w:t>
      </w:r>
      <w:r>
        <w:rPr>
          <w:szCs w:val="24"/>
        </w:rPr>
        <w:t>обязательств,</w:t>
      </w:r>
      <w:r w:rsidR="00EC4D74">
        <w:rPr>
          <w:szCs w:val="24"/>
        </w:rPr>
        <w:t xml:space="preserve"> </w:t>
      </w:r>
      <w:r>
        <w:rPr>
          <w:szCs w:val="24"/>
        </w:rPr>
        <w:t>настоящий</w:t>
      </w:r>
      <w:r w:rsidR="00EC4D74">
        <w:rPr>
          <w:szCs w:val="24"/>
        </w:rPr>
        <w:t xml:space="preserve"> </w:t>
      </w:r>
      <w:r>
        <w:rPr>
          <w:szCs w:val="24"/>
        </w:rPr>
        <w:t>договор</w:t>
      </w:r>
      <w:r w:rsidR="00EC4D74">
        <w:rPr>
          <w:szCs w:val="24"/>
        </w:rPr>
        <w:t xml:space="preserve"> </w:t>
      </w:r>
      <w:r>
        <w:rPr>
          <w:szCs w:val="24"/>
        </w:rPr>
        <w:t>может</w:t>
      </w:r>
      <w:r w:rsidR="00EC4D74">
        <w:rPr>
          <w:szCs w:val="24"/>
        </w:rPr>
        <w:t xml:space="preserve"> </w:t>
      </w:r>
      <w:r>
        <w:rPr>
          <w:szCs w:val="24"/>
        </w:rPr>
        <w:t>быть</w:t>
      </w:r>
      <w:r w:rsidR="00EC4D74">
        <w:rPr>
          <w:szCs w:val="24"/>
        </w:rPr>
        <w:t xml:space="preserve"> </w:t>
      </w:r>
      <w:r>
        <w:rPr>
          <w:szCs w:val="24"/>
        </w:rPr>
        <w:t>расторгнут</w:t>
      </w:r>
      <w:r w:rsidR="00EC4D74">
        <w:rPr>
          <w:szCs w:val="24"/>
        </w:rPr>
        <w:t xml:space="preserve"> </w:t>
      </w:r>
      <w:r>
        <w:rPr>
          <w:szCs w:val="24"/>
        </w:rPr>
        <w:t>другой</w:t>
      </w:r>
      <w:r w:rsidR="00EC4D74">
        <w:rPr>
          <w:szCs w:val="24"/>
        </w:rPr>
        <w:t xml:space="preserve"> </w:t>
      </w:r>
      <w:r>
        <w:rPr>
          <w:szCs w:val="24"/>
        </w:rPr>
        <w:t>стороной</w:t>
      </w:r>
      <w:r w:rsidR="00EC4D74">
        <w:rPr>
          <w:szCs w:val="24"/>
        </w:rPr>
        <w:t xml:space="preserve"> </w:t>
      </w:r>
      <w:r>
        <w:rPr>
          <w:szCs w:val="24"/>
        </w:rPr>
        <w:t>досрочно</w:t>
      </w:r>
      <w:r w:rsidR="00EC4D74">
        <w:rPr>
          <w:szCs w:val="24"/>
        </w:rPr>
        <w:t xml:space="preserve"> </w:t>
      </w:r>
      <w:r>
        <w:rPr>
          <w:szCs w:val="24"/>
        </w:rPr>
        <w:t>в</w:t>
      </w:r>
      <w:r w:rsidR="00EC4D74">
        <w:rPr>
          <w:szCs w:val="24"/>
        </w:rPr>
        <w:t xml:space="preserve"> </w:t>
      </w:r>
      <w:r>
        <w:rPr>
          <w:szCs w:val="24"/>
        </w:rPr>
        <w:t>одностороннем</w:t>
      </w:r>
      <w:r w:rsidR="00EC4D74">
        <w:rPr>
          <w:szCs w:val="24"/>
        </w:rPr>
        <w:t xml:space="preserve"> </w:t>
      </w:r>
      <w:r>
        <w:rPr>
          <w:szCs w:val="24"/>
        </w:rPr>
        <w:t>внесудебном</w:t>
      </w:r>
      <w:r w:rsidR="00EC4D74">
        <w:rPr>
          <w:szCs w:val="24"/>
        </w:rPr>
        <w:t xml:space="preserve"> </w:t>
      </w:r>
      <w:r>
        <w:rPr>
          <w:szCs w:val="24"/>
        </w:rPr>
        <w:t>порядке,</w:t>
      </w:r>
      <w:r w:rsidR="00EC4D74">
        <w:rPr>
          <w:szCs w:val="24"/>
        </w:rPr>
        <w:t xml:space="preserve"> </w:t>
      </w:r>
      <w:r>
        <w:rPr>
          <w:szCs w:val="24"/>
        </w:rPr>
        <w:t>путем</w:t>
      </w:r>
      <w:r w:rsidR="00EC4D74">
        <w:rPr>
          <w:szCs w:val="24"/>
        </w:rPr>
        <w:t xml:space="preserve"> </w:t>
      </w:r>
      <w:r>
        <w:rPr>
          <w:szCs w:val="24"/>
        </w:rPr>
        <w:t>направления</w:t>
      </w:r>
      <w:r w:rsidR="00EC4D74">
        <w:rPr>
          <w:szCs w:val="24"/>
        </w:rPr>
        <w:t xml:space="preserve"> </w:t>
      </w:r>
      <w:r>
        <w:rPr>
          <w:szCs w:val="24"/>
        </w:rPr>
        <w:t>письменного</w:t>
      </w:r>
      <w:r w:rsidR="00EC4D74">
        <w:rPr>
          <w:szCs w:val="24"/>
        </w:rPr>
        <w:t xml:space="preserve"> </w:t>
      </w:r>
      <w:r>
        <w:rPr>
          <w:szCs w:val="24"/>
        </w:rPr>
        <w:t>уведомления</w:t>
      </w:r>
      <w:r w:rsidR="00EC4D74">
        <w:rPr>
          <w:szCs w:val="24"/>
        </w:rPr>
        <w:t xml:space="preserve"> </w:t>
      </w:r>
      <w:r>
        <w:rPr>
          <w:szCs w:val="24"/>
        </w:rPr>
        <w:t>за</w:t>
      </w:r>
      <w:r w:rsidR="00EC4D74">
        <w:rPr>
          <w:szCs w:val="24"/>
        </w:rPr>
        <w:t xml:space="preserve"> </w:t>
      </w:r>
      <w:r>
        <w:rPr>
          <w:szCs w:val="24"/>
        </w:rPr>
        <w:t>10</w:t>
      </w:r>
      <w:r w:rsidR="00EC4D74">
        <w:rPr>
          <w:szCs w:val="24"/>
        </w:rPr>
        <w:t xml:space="preserve"> </w:t>
      </w:r>
      <w:r>
        <w:rPr>
          <w:szCs w:val="24"/>
        </w:rPr>
        <w:t>дней</w:t>
      </w:r>
      <w:r w:rsidR="00EC4D74">
        <w:rPr>
          <w:szCs w:val="24"/>
        </w:rPr>
        <w:t xml:space="preserve"> </w:t>
      </w:r>
      <w:r>
        <w:rPr>
          <w:szCs w:val="24"/>
        </w:rPr>
        <w:t>до</w:t>
      </w:r>
      <w:r w:rsidR="00EC4D74">
        <w:rPr>
          <w:szCs w:val="24"/>
        </w:rPr>
        <w:t xml:space="preserve"> </w:t>
      </w:r>
      <w:r>
        <w:rPr>
          <w:szCs w:val="24"/>
        </w:rPr>
        <w:t>даты</w:t>
      </w:r>
      <w:r w:rsidR="00EC4D74">
        <w:rPr>
          <w:szCs w:val="24"/>
        </w:rPr>
        <w:t xml:space="preserve"> </w:t>
      </w:r>
      <w:r>
        <w:rPr>
          <w:szCs w:val="24"/>
        </w:rPr>
        <w:t>его</w:t>
      </w:r>
      <w:r w:rsidR="00EC4D74">
        <w:rPr>
          <w:szCs w:val="24"/>
        </w:rPr>
        <w:t xml:space="preserve"> </w:t>
      </w:r>
      <w:r>
        <w:rPr>
          <w:szCs w:val="24"/>
        </w:rPr>
        <w:t>прекращения.</w:t>
      </w:r>
    </w:p>
    <w:p w:rsidR="00E37C01" w:rsidRDefault="00516A98">
      <w:pPr>
        <w:pStyle w:val="aa"/>
        <w:numPr>
          <w:ilvl w:val="0"/>
          <w:numId w:val="2"/>
        </w:numPr>
        <w:tabs>
          <w:tab w:val="left" w:pos="3978"/>
          <w:tab w:val="left" w:pos="4842"/>
        </w:tabs>
        <w:ind w:left="30" w:hanging="45"/>
        <w:jc w:val="both"/>
      </w:pPr>
      <w:r>
        <w:rPr>
          <w:color w:val="000000"/>
          <w:szCs w:val="24"/>
        </w:rPr>
        <w:t>8.3 Все споры</w:t>
      </w:r>
      <w:r w:rsidR="00436CE5">
        <w:rPr>
          <w:color w:val="000000"/>
          <w:szCs w:val="24"/>
        </w:rPr>
        <w:t xml:space="preserve"> по настоящему договору передаются на рассмотрение в   Арбитражный третейский суд Санкт-Петербурга и Ленинградской области. Претензионный порядок урегулирования споров необязателен.</w:t>
      </w:r>
    </w:p>
    <w:p w:rsidR="00EC4D74" w:rsidRPr="00EC4D74" w:rsidRDefault="00436CE5" w:rsidP="00EC4D74">
      <w:pPr>
        <w:pStyle w:val="aa"/>
        <w:numPr>
          <w:ilvl w:val="0"/>
          <w:numId w:val="2"/>
        </w:numPr>
        <w:tabs>
          <w:tab w:val="left" w:pos="3888"/>
          <w:tab w:val="left" w:pos="4752"/>
        </w:tabs>
        <w:ind w:left="0"/>
        <w:jc w:val="both"/>
      </w:pPr>
      <w:r>
        <w:rPr>
          <w:szCs w:val="24"/>
        </w:rPr>
        <w:lastRenderedPageBreak/>
        <w:t>8.4  Все приложения к настоящему договору являются его неотъемлемыми частями.</w:t>
      </w:r>
    </w:p>
    <w:p w:rsidR="00E37C01" w:rsidRDefault="00436CE5" w:rsidP="00EC4D74">
      <w:pPr>
        <w:pStyle w:val="aa"/>
        <w:numPr>
          <w:ilvl w:val="0"/>
          <w:numId w:val="2"/>
        </w:numPr>
        <w:tabs>
          <w:tab w:val="left" w:pos="3888"/>
          <w:tab w:val="left" w:pos="4752"/>
        </w:tabs>
        <w:ind w:left="0"/>
        <w:jc w:val="both"/>
      </w:pPr>
      <w:r w:rsidRPr="00EC4D74">
        <w:rPr>
          <w:szCs w:val="24"/>
        </w:rPr>
        <w:t>8.5 Стороны обязуются незамедлительно в письменной форме уведомлять друг друга об изменении своего местонахождения, организационно-правовой   формы, наименования, а также платежных реквизитов. Вся ответственность в случае несвоевременного уведомления о вышеуказанных обстоятельствах, лежит на  стороне, допустившей несвоевременное уведомление.</w:t>
      </w:r>
    </w:p>
    <w:p w:rsidR="00E37C01" w:rsidRDefault="00436CE5">
      <w:pPr>
        <w:pStyle w:val="a0"/>
        <w:numPr>
          <w:ilvl w:val="0"/>
          <w:numId w:val="2"/>
        </w:numPr>
        <w:tabs>
          <w:tab w:val="left" w:pos="3933"/>
          <w:tab w:val="left" w:pos="4797"/>
        </w:tabs>
        <w:ind w:left="15" w:hanging="15"/>
        <w:jc w:val="both"/>
      </w:pPr>
      <w:r>
        <w:rPr>
          <w:sz w:val="24"/>
          <w:szCs w:val="24"/>
        </w:rPr>
        <w:t>8</w:t>
      </w:r>
      <w:r>
        <w:rPr>
          <w:rFonts w:eastAsia="Arial"/>
          <w:sz w:val="24"/>
          <w:szCs w:val="24"/>
        </w:rPr>
        <w:t>.6.Все документы, переданные и полученные при помощи факсимильной связи, имеют юридическую силу,  при условии получения сторонами оригиналов таких документов.</w:t>
      </w:r>
    </w:p>
    <w:p w:rsidR="00E37C01" w:rsidRDefault="00436CE5">
      <w:pPr>
        <w:pStyle w:val="a0"/>
        <w:numPr>
          <w:ilvl w:val="0"/>
          <w:numId w:val="2"/>
        </w:numPr>
        <w:tabs>
          <w:tab w:val="left" w:pos="615"/>
        </w:tabs>
        <w:ind w:left="15"/>
        <w:jc w:val="both"/>
      </w:pPr>
      <w:r>
        <w:rPr>
          <w:sz w:val="24"/>
          <w:szCs w:val="24"/>
        </w:rPr>
        <w:t>8.7.Настоящийдоговорсоставленвдвухподлинныхэкземплярах,имеющиходинаковуююридическуюсилу,поодномудлякаждойизсторон.</w:t>
      </w:r>
    </w:p>
    <w:p w:rsidR="00952BD5" w:rsidRPr="00952BD5" w:rsidRDefault="00436CE5">
      <w:pPr>
        <w:pStyle w:val="a0"/>
        <w:numPr>
          <w:ilvl w:val="0"/>
          <w:numId w:val="2"/>
        </w:numPr>
        <w:tabs>
          <w:tab w:val="left" w:pos="615"/>
        </w:tabs>
        <w:ind w:left="15"/>
        <w:jc w:val="both"/>
      </w:pPr>
      <w:r>
        <w:rPr>
          <w:rFonts w:eastAsia="Arial"/>
          <w:sz w:val="24"/>
          <w:szCs w:val="24"/>
        </w:rPr>
        <w:t xml:space="preserve">8.8. Приложения: </w:t>
      </w:r>
    </w:p>
    <w:p w:rsidR="00E37C01" w:rsidRDefault="00436CE5">
      <w:pPr>
        <w:pStyle w:val="a0"/>
        <w:numPr>
          <w:ilvl w:val="0"/>
          <w:numId w:val="2"/>
        </w:numPr>
        <w:tabs>
          <w:tab w:val="left" w:pos="615"/>
        </w:tabs>
        <w:ind w:left="15"/>
        <w:jc w:val="both"/>
      </w:pPr>
      <w:r>
        <w:rPr>
          <w:rFonts w:eastAsia="Arial"/>
          <w:sz w:val="24"/>
          <w:szCs w:val="24"/>
        </w:rPr>
        <w:t>Приложение №</w:t>
      </w:r>
      <w:r w:rsidR="00AE02F1">
        <w:rPr>
          <w:rFonts w:eastAsia="Arial"/>
          <w:sz w:val="24"/>
          <w:szCs w:val="24"/>
        </w:rPr>
        <w:t xml:space="preserve">1 </w:t>
      </w:r>
      <w:r w:rsidR="00952BD5">
        <w:rPr>
          <w:rFonts w:eastAsia="Arial"/>
          <w:sz w:val="24"/>
          <w:szCs w:val="24"/>
        </w:rPr>
        <w:t>— Спецификация.</w:t>
      </w:r>
    </w:p>
    <w:p w:rsidR="00E37C01" w:rsidRDefault="00373791">
      <w:pPr>
        <w:pStyle w:val="a0"/>
        <w:numPr>
          <w:ilvl w:val="0"/>
          <w:numId w:val="2"/>
        </w:numPr>
        <w:tabs>
          <w:tab w:val="left" w:pos="615"/>
        </w:tabs>
        <w:ind w:left="15"/>
        <w:jc w:val="both"/>
      </w:pPr>
      <w:r>
        <w:rPr>
          <w:rFonts w:eastAsia="Arial"/>
          <w:sz w:val="24"/>
          <w:szCs w:val="24"/>
        </w:rPr>
        <w:t>Приложение №2</w:t>
      </w:r>
      <w:r w:rsidR="00436CE5">
        <w:rPr>
          <w:rFonts w:eastAsia="Arial"/>
          <w:sz w:val="24"/>
          <w:szCs w:val="24"/>
        </w:rPr>
        <w:t xml:space="preserve"> — Форма заявки</w:t>
      </w:r>
      <w:r w:rsidR="00AE02F1">
        <w:rPr>
          <w:rFonts w:eastAsia="Arial"/>
          <w:sz w:val="24"/>
          <w:szCs w:val="24"/>
        </w:rPr>
        <w:t>.</w:t>
      </w:r>
    </w:p>
    <w:p w:rsidR="00E37C01" w:rsidRDefault="00E37C01">
      <w:pPr>
        <w:pStyle w:val="a0"/>
        <w:numPr>
          <w:ilvl w:val="0"/>
          <w:numId w:val="2"/>
        </w:numPr>
        <w:tabs>
          <w:tab w:val="left" w:pos="615"/>
        </w:tabs>
        <w:ind w:left="15"/>
        <w:jc w:val="both"/>
      </w:pPr>
    </w:p>
    <w:p w:rsidR="00E37C01" w:rsidRDefault="009842BB">
      <w:pPr>
        <w:pStyle w:val="a0"/>
        <w:shd w:val="clear" w:color="auto" w:fill="FFFFFF"/>
        <w:tabs>
          <w:tab w:val="left" w:pos="1440"/>
        </w:tabs>
        <w:jc w:val="center"/>
      </w:pPr>
      <w:r>
        <w:rPr>
          <w:b/>
          <w:bCs/>
          <w:color w:val="000000"/>
          <w:spacing w:val="1"/>
          <w:sz w:val="24"/>
          <w:szCs w:val="24"/>
        </w:rPr>
        <w:t>9</w:t>
      </w:r>
      <w:r w:rsidR="00436CE5">
        <w:rPr>
          <w:b/>
          <w:bCs/>
          <w:color w:val="000000"/>
          <w:spacing w:val="1"/>
          <w:sz w:val="24"/>
          <w:szCs w:val="24"/>
        </w:rPr>
        <w:t>. ЮРИДИЧЕСКИЕ АДРЕСА, РЕКВИЗИТЫ, ПОДПИСИ СТОРОН</w:t>
      </w:r>
    </w:p>
    <w:tbl>
      <w:tblPr>
        <w:tblW w:w="0" w:type="auto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33"/>
        <w:gridCol w:w="4688"/>
      </w:tblGrid>
      <w:tr w:rsidR="00E37C01">
        <w:trPr>
          <w:trHeight w:val="449"/>
        </w:trPr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4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jc w:val="center"/>
            </w:pPr>
            <w:r>
              <w:rPr>
                <w:b/>
                <w:sz w:val="24"/>
                <w:szCs w:val="24"/>
              </w:rPr>
              <w:t>ПОКУПАТЕЛЬ:</w:t>
            </w:r>
          </w:p>
        </w:tc>
      </w:tr>
      <w:tr w:rsidR="00E37C01" w:rsidRPr="00B462D2">
        <w:trPr>
          <w:trHeight w:val="3522"/>
        </w:trPr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EA8" w:rsidRPr="004C6F70" w:rsidRDefault="00F93EA8" w:rsidP="00F93EA8">
            <w:pPr>
              <w:pStyle w:val="TableParagraph"/>
              <w:rPr>
                <w:sz w:val="24"/>
                <w:szCs w:val="24"/>
              </w:rPr>
            </w:pPr>
            <w:r w:rsidRPr="00F93EA8">
              <w:rPr>
                <w:sz w:val="24"/>
                <w:szCs w:val="24"/>
              </w:rPr>
              <w:t>ПОСТАВЩИК</w:t>
            </w:r>
          </w:p>
          <w:p w:rsidR="00F93EA8" w:rsidRPr="0005245F" w:rsidRDefault="00F93EA8" w:rsidP="00F93EA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F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05245F" w:rsidRPr="0005245F">
              <w:rPr>
                <w:rFonts w:ascii="Times New Roman" w:hAnsi="Times New Roman" w:cs="Times New Roman"/>
                <w:bCs/>
                <w:sz w:val="24"/>
                <w:szCs w:val="24"/>
              </w:rPr>
              <w:t>Бетон-Стандарт</w:t>
            </w:r>
            <w:r w:rsidRPr="0005245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93EA8" w:rsidRPr="0005245F" w:rsidRDefault="00F93EA8" w:rsidP="00F93EA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5245F" w:rsidRPr="0005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7801684757 </w:t>
            </w:r>
            <w:r w:rsidRPr="0005245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05245F" w:rsidRPr="0005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780101001</w:t>
            </w:r>
          </w:p>
          <w:p w:rsidR="00F93EA8" w:rsidRPr="0005245F" w:rsidRDefault="00F93EA8" w:rsidP="00F93EA8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45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05245F" w:rsidRPr="00052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1207800077760</w:t>
            </w:r>
          </w:p>
          <w:p w:rsidR="00F93EA8" w:rsidRPr="0005245F" w:rsidRDefault="00F93EA8" w:rsidP="00F93EA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5245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05245F" w:rsidRPr="0005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199178, г. Санкт – Петербург, линия 5-я В.О., д. 70, корп./ст. А, кв./оф. 19Н</w:t>
            </w:r>
          </w:p>
          <w:p w:rsidR="00F93EA8" w:rsidRPr="0005245F" w:rsidRDefault="00F93EA8" w:rsidP="00F93EA8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4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Р/с </w:t>
            </w:r>
            <w:r w:rsidR="0005245F" w:rsidRPr="0005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40702810432210003073</w:t>
            </w:r>
          </w:p>
          <w:p w:rsidR="00F93EA8" w:rsidRPr="0005245F" w:rsidRDefault="00F93EA8" w:rsidP="00F93EA8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4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К/с </w:t>
            </w:r>
            <w:r w:rsidR="0005245F" w:rsidRPr="0005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30101810600000000786</w:t>
            </w:r>
          </w:p>
          <w:p w:rsidR="00F93EA8" w:rsidRPr="0005245F" w:rsidRDefault="00F93EA8" w:rsidP="00F93EA8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4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БИК </w:t>
            </w:r>
            <w:r w:rsidR="0005245F" w:rsidRPr="0005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044030786</w:t>
            </w:r>
          </w:p>
          <w:p w:rsidR="00F93EA8" w:rsidRPr="0005245F" w:rsidRDefault="00F93EA8" w:rsidP="00F93EA8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4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245F" w:rsidRPr="0005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"САНКТ-ПЕТЕРБУРГСКИЙ" АО "АЛЬФА-БАНК"</w:t>
            </w:r>
          </w:p>
          <w:p w:rsidR="00F93EA8" w:rsidRPr="0005245F" w:rsidRDefault="00F93EA8" w:rsidP="00F93EA8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0524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EC4D74" w:rsidRPr="00EC4D74">
                <w:rPr>
                  <w:rStyle w:val="af"/>
                  <w:rFonts w:ascii="Gilroy" w:hAnsi="Gilroy"/>
                  <w:sz w:val="21"/>
                  <w:szCs w:val="21"/>
                  <w:shd w:val="clear" w:color="auto" w:fill="FFFFFF"/>
                  <w:lang w:val="en-US"/>
                </w:rPr>
                <w:t>mail@beton-standart.ru</w:t>
              </w:r>
            </w:hyperlink>
          </w:p>
          <w:p w:rsidR="00AE02F1" w:rsidRPr="00F93EA8" w:rsidRDefault="00F93EA8" w:rsidP="00EC4D74">
            <w:pPr>
              <w:pStyle w:val="TableParagraph"/>
              <w:rPr>
                <w:lang w:val="en-US"/>
              </w:rPr>
            </w:pPr>
            <w:r w:rsidRPr="00AE02F1">
              <w:rPr>
                <w:color w:val="333333"/>
                <w:sz w:val="24"/>
                <w:szCs w:val="24"/>
                <w:shd w:val="clear" w:color="auto" w:fill="FFFFFF"/>
              </w:rPr>
              <w:t>Телефон</w:t>
            </w:r>
            <w:r w:rsidRPr="00AE02F1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7" w:history="1">
              <w:r w:rsidR="00EC4D74" w:rsidRPr="00EC4D74">
                <w:rPr>
                  <w:rStyle w:val="af"/>
                  <w:b/>
                  <w:bCs/>
                  <w:color w:val="auto"/>
                  <w:u w:val="none"/>
                  <w:shd w:val="clear" w:color="auto" w:fill="FFFFFF"/>
                </w:rPr>
                <w:t>+7 (812) 507-82-52</w:t>
              </w:r>
            </w:hyperlink>
          </w:p>
        </w:tc>
        <w:tc>
          <w:tcPr>
            <w:tcW w:w="4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249" w:rsidRPr="004C6F70" w:rsidRDefault="00AC0249" w:rsidP="00AC024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4C6F70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AC0249" w:rsidRPr="009842BB" w:rsidRDefault="00587D06" w:rsidP="00B462D2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</w:t>
            </w:r>
          </w:p>
          <w:p w:rsidR="00AC0249" w:rsidRPr="009842BB" w:rsidRDefault="00AC0249" w:rsidP="00B462D2">
            <w:pPr>
              <w:pStyle w:val="Body"/>
              <w:rPr>
                <w:rFonts w:ascii="Times New Roman" w:hAnsi="Times New Roman" w:cs="Times New Roman"/>
              </w:rPr>
            </w:pPr>
            <w:r w:rsidRPr="009842BB">
              <w:rPr>
                <w:rFonts w:ascii="Times New Roman" w:hAnsi="Times New Roman" w:cs="Times New Roman"/>
              </w:rPr>
              <w:t xml:space="preserve">ИНН </w:t>
            </w:r>
            <w:r w:rsidR="00F20A0D" w:rsidRPr="009842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9842BB">
              <w:rPr>
                <w:rFonts w:ascii="Times New Roman" w:hAnsi="Times New Roman" w:cs="Times New Roman"/>
              </w:rPr>
              <w:t xml:space="preserve">КПП </w:t>
            </w:r>
          </w:p>
          <w:p w:rsidR="00AC0249" w:rsidRPr="009842BB" w:rsidRDefault="00AC0249" w:rsidP="00B462D2">
            <w:pPr>
              <w:pStyle w:val="Body"/>
              <w:rPr>
                <w:rFonts w:ascii="Times New Roman" w:hAnsi="Times New Roman" w:cs="Times New Roman"/>
              </w:rPr>
            </w:pPr>
            <w:r w:rsidRPr="009842BB">
              <w:rPr>
                <w:rFonts w:ascii="Times New Roman" w:hAnsi="Times New Roman" w:cs="Times New Roman"/>
              </w:rPr>
              <w:t xml:space="preserve">ОКПО </w:t>
            </w:r>
          </w:p>
          <w:p w:rsidR="00AC0249" w:rsidRPr="009842BB" w:rsidRDefault="00AC0249" w:rsidP="00B462D2">
            <w:pPr>
              <w:pStyle w:val="Body"/>
              <w:rPr>
                <w:rFonts w:ascii="Times New Roman" w:hAnsi="Times New Roman" w:cs="Times New Roman"/>
                <w:color w:val="333333"/>
              </w:rPr>
            </w:pPr>
            <w:r w:rsidRPr="009842BB">
              <w:rPr>
                <w:rFonts w:ascii="Times New Roman" w:hAnsi="Times New Roman" w:cs="Times New Roman"/>
              </w:rPr>
              <w:t xml:space="preserve">ОГРН </w:t>
            </w:r>
          </w:p>
          <w:p w:rsidR="00F20A0D" w:rsidRPr="009842BB" w:rsidRDefault="00AC0249" w:rsidP="00B462D2">
            <w:pPr>
              <w:pStyle w:val="Body"/>
              <w:rPr>
                <w:rFonts w:ascii="Times New Roman" w:hAnsi="Times New Roman" w:cs="Times New Roman"/>
                <w:caps/>
                <w:color w:val="333333"/>
                <w:shd w:val="clear" w:color="auto" w:fill="FFFFFF"/>
              </w:rPr>
            </w:pPr>
            <w:r w:rsidRPr="009842BB">
              <w:rPr>
                <w:rFonts w:ascii="Times New Roman" w:hAnsi="Times New Roman" w:cs="Times New Roman"/>
              </w:rPr>
              <w:t xml:space="preserve">Адрес: </w:t>
            </w:r>
          </w:p>
          <w:p w:rsidR="00AC0249" w:rsidRPr="009842BB" w:rsidRDefault="00AC0249" w:rsidP="00B462D2">
            <w:pPr>
              <w:pStyle w:val="Body"/>
              <w:rPr>
                <w:rFonts w:ascii="Times New Roman" w:hAnsi="Times New Roman" w:cs="Times New Roman"/>
              </w:rPr>
            </w:pPr>
            <w:r w:rsidRPr="009842BB">
              <w:rPr>
                <w:rFonts w:ascii="Times New Roman" w:hAnsi="Times New Roman" w:cs="Times New Roman"/>
                <w:color w:val="333333"/>
              </w:rPr>
              <w:t xml:space="preserve">Р/с </w:t>
            </w:r>
          </w:p>
          <w:p w:rsidR="00AC0249" w:rsidRPr="009842BB" w:rsidRDefault="00AC0249" w:rsidP="00B462D2">
            <w:pPr>
              <w:pStyle w:val="Body"/>
              <w:rPr>
                <w:rFonts w:ascii="Times New Roman" w:hAnsi="Times New Roman" w:cs="Times New Roman"/>
                <w:color w:val="333333"/>
              </w:rPr>
            </w:pPr>
            <w:r w:rsidRPr="009842BB">
              <w:rPr>
                <w:rFonts w:ascii="Times New Roman" w:hAnsi="Times New Roman" w:cs="Times New Roman"/>
                <w:color w:val="333333"/>
              </w:rPr>
              <w:t xml:space="preserve">К/с </w:t>
            </w:r>
          </w:p>
          <w:p w:rsidR="00AC0249" w:rsidRPr="009842BB" w:rsidRDefault="00AC0249" w:rsidP="00B462D2">
            <w:pPr>
              <w:pStyle w:val="Body"/>
              <w:rPr>
                <w:rFonts w:ascii="Times New Roman" w:hAnsi="Times New Roman" w:cs="Times New Roman"/>
                <w:color w:val="333333"/>
              </w:rPr>
            </w:pPr>
            <w:r w:rsidRPr="009842BB">
              <w:rPr>
                <w:rFonts w:ascii="Times New Roman" w:hAnsi="Times New Roman" w:cs="Times New Roman"/>
                <w:color w:val="333333"/>
              </w:rPr>
              <w:t xml:space="preserve">БИК </w:t>
            </w:r>
          </w:p>
          <w:p w:rsidR="00763CCD" w:rsidRPr="009842BB" w:rsidRDefault="00AC0249" w:rsidP="00B462D2">
            <w:pPr>
              <w:pStyle w:val="Body"/>
              <w:rPr>
                <w:rFonts w:ascii="Times New Roman" w:hAnsi="Times New Roman" w:cs="Times New Roman"/>
              </w:rPr>
            </w:pPr>
            <w:r w:rsidRPr="009842BB">
              <w:rPr>
                <w:rFonts w:ascii="Times New Roman" w:hAnsi="Times New Roman" w:cs="Times New Roman"/>
              </w:rPr>
              <w:t xml:space="preserve">в </w:t>
            </w:r>
            <w:r w:rsidR="009842BB" w:rsidRPr="009842BB">
              <w:rPr>
                <w:rFonts w:ascii="Times New Roman" w:hAnsi="Times New Roman" w:cs="Times New Roman"/>
              </w:rPr>
              <w:t xml:space="preserve">филиал </w:t>
            </w:r>
          </w:p>
          <w:p w:rsidR="00E37C01" w:rsidRPr="009842BB" w:rsidRDefault="0000786F" w:rsidP="00B462D2">
            <w:pPr>
              <w:pStyle w:val="Body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9842BB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AE02F1" w:rsidRPr="00B462D2" w:rsidRDefault="00AE02F1" w:rsidP="00B462D2">
            <w:pPr>
              <w:pStyle w:val="Body"/>
              <w:rPr>
                <w:rFonts w:asciiTheme="minorHAnsi" w:hAnsiTheme="minorHAnsi"/>
                <w:lang w:val="en-US"/>
              </w:rPr>
            </w:pPr>
            <w:r w:rsidRPr="009842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Телефон</w:t>
            </w:r>
            <w:r w:rsidRPr="009842BB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:</w:t>
            </w:r>
          </w:p>
        </w:tc>
      </w:tr>
    </w:tbl>
    <w:p w:rsidR="00E37C01" w:rsidRPr="0000786F" w:rsidRDefault="00E37C01">
      <w:pPr>
        <w:pStyle w:val="210"/>
        <w:spacing w:after="0"/>
        <w:ind w:left="0" w:hanging="737"/>
        <w:jc w:val="both"/>
        <w:rPr>
          <w:lang w:val="en-US"/>
        </w:rPr>
      </w:pPr>
    </w:p>
    <w:p w:rsidR="00E37C01" w:rsidRPr="0000786F" w:rsidRDefault="00436CE5">
      <w:pPr>
        <w:pStyle w:val="a1"/>
        <w:spacing w:after="0"/>
        <w:rPr>
          <w:lang w:val="en-US"/>
        </w:rPr>
      </w:pPr>
      <w:r w:rsidRPr="0000786F">
        <w:rPr>
          <w:sz w:val="24"/>
          <w:szCs w:val="24"/>
          <w:lang w:val="en-US"/>
        </w:rPr>
        <w:tab/>
      </w:r>
    </w:p>
    <w:p w:rsidR="00E37C01" w:rsidRDefault="00436CE5">
      <w:pPr>
        <w:pStyle w:val="a0"/>
      </w:pPr>
      <w:r>
        <w:rPr>
          <w:b/>
          <w:sz w:val="24"/>
          <w:szCs w:val="24"/>
        </w:rPr>
        <w:t xml:space="preserve">Генеральный директор                       </w:t>
      </w:r>
      <w:r w:rsidR="00903650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</w:t>
      </w:r>
      <w:r w:rsidR="00763CCD">
        <w:rPr>
          <w:b/>
          <w:sz w:val="24"/>
          <w:szCs w:val="24"/>
        </w:rPr>
        <w:t>Генеральный д</w:t>
      </w:r>
      <w:r>
        <w:rPr>
          <w:b/>
          <w:sz w:val="24"/>
          <w:szCs w:val="24"/>
        </w:rPr>
        <w:t xml:space="preserve">иректор                                                          </w:t>
      </w:r>
    </w:p>
    <w:p w:rsidR="00E37C01" w:rsidRDefault="00E37C01">
      <w:pPr>
        <w:pStyle w:val="a0"/>
      </w:pPr>
    </w:p>
    <w:p w:rsidR="00E37C01" w:rsidRDefault="00436CE5">
      <w:pPr>
        <w:pStyle w:val="a0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</w:t>
      </w:r>
      <w:r w:rsidR="00734835">
        <w:rPr>
          <w:sz w:val="24"/>
          <w:szCs w:val="24"/>
        </w:rPr>
        <w:t>___</w:t>
      </w:r>
      <w:r w:rsidR="0005245F">
        <w:rPr>
          <w:sz w:val="24"/>
          <w:szCs w:val="24"/>
        </w:rPr>
        <w:t>Мясников</w:t>
      </w:r>
      <w:proofErr w:type="spellEnd"/>
      <w:r w:rsidR="0005245F">
        <w:rPr>
          <w:sz w:val="24"/>
          <w:szCs w:val="24"/>
        </w:rPr>
        <w:t xml:space="preserve"> Е.А</w:t>
      </w:r>
      <w:r w:rsidR="00F93EA8">
        <w:rPr>
          <w:b/>
          <w:sz w:val="24"/>
          <w:szCs w:val="24"/>
        </w:rPr>
        <w:t>.</w:t>
      </w:r>
      <w:r w:rsidR="0030514A">
        <w:rPr>
          <w:sz w:val="24"/>
          <w:szCs w:val="24"/>
        </w:rPr>
        <w:t xml:space="preserve">      </w:t>
      </w:r>
      <w:r w:rsidR="00903650">
        <w:rPr>
          <w:sz w:val="24"/>
          <w:szCs w:val="24"/>
        </w:rPr>
        <w:t xml:space="preserve">                                         </w:t>
      </w:r>
      <w:r w:rsidR="0030514A">
        <w:rPr>
          <w:sz w:val="24"/>
          <w:szCs w:val="24"/>
        </w:rPr>
        <w:t>___</w:t>
      </w:r>
      <w:r w:rsidR="00B31CA2">
        <w:rPr>
          <w:sz w:val="24"/>
          <w:szCs w:val="24"/>
        </w:rPr>
        <w:t>__________</w:t>
      </w:r>
      <w:r w:rsidR="00734835">
        <w:rPr>
          <w:sz w:val="24"/>
          <w:szCs w:val="24"/>
        </w:rPr>
        <w:t>___</w:t>
      </w:r>
    </w:p>
    <w:p w:rsidR="00E37C01" w:rsidRDefault="00436CE5">
      <w:pPr>
        <w:pStyle w:val="a0"/>
        <w:shd w:val="clear" w:color="auto" w:fill="FFFFFF"/>
        <w:tabs>
          <w:tab w:val="left" w:pos="6221"/>
        </w:tabs>
        <w:ind w:left="181"/>
      </w:pPr>
      <w:r>
        <w:rPr>
          <w:bCs/>
          <w:color w:val="000000"/>
          <w:spacing w:val="-12"/>
          <w:sz w:val="24"/>
          <w:szCs w:val="24"/>
        </w:rPr>
        <w:t xml:space="preserve">            </w:t>
      </w:r>
      <w:r w:rsidR="00903650">
        <w:rPr>
          <w:bCs/>
          <w:color w:val="000000"/>
          <w:spacing w:val="-12"/>
          <w:sz w:val="24"/>
          <w:szCs w:val="24"/>
        </w:rPr>
        <w:t xml:space="preserve">                                               </w:t>
      </w:r>
      <w:r>
        <w:rPr>
          <w:bCs/>
          <w:color w:val="000000"/>
          <w:spacing w:val="-12"/>
          <w:sz w:val="24"/>
          <w:szCs w:val="24"/>
        </w:rPr>
        <w:t>м.п.</w:t>
      </w:r>
      <w:r>
        <w:rPr>
          <w:bCs/>
          <w:color w:val="000000"/>
          <w:sz w:val="24"/>
          <w:szCs w:val="24"/>
        </w:rPr>
        <w:tab/>
      </w:r>
      <w:r w:rsidR="00903650">
        <w:rPr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bCs/>
          <w:color w:val="000000"/>
          <w:spacing w:val="-9"/>
          <w:sz w:val="24"/>
          <w:szCs w:val="24"/>
        </w:rPr>
        <w:t>м.п.</w:t>
      </w:r>
    </w:p>
    <w:p w:rsidR="004C6F70" w:rsidRDefault="004C6F70">
      <w:pPr>
        <w:pStyle w:val="a0"/>
        <w:jc w:val="right"/>
        <w:rPr>
          <w:sz w:val="24"/>
          <w:szCs w:val="24"/>
        </w:rPr>
      </w:pPr>
    </w:p>
    <w:p w:rsidR="00EC4D74" w:rsidRDefault="00EC4D74">
      <w:pPr>
        <w:pStyle w:val="a0"/>
        <w:jc w:val="right"/>
        <w:rPr>
          <w:sz w:val="24"/>
          <w:szCs w:val="24"/>
        </w:rPr>
      </w:pPr>
    </w:p>
    <w:p w:rsidR="00EC4D74" w:rsidRDefault="00EC4D74">
      <w:pPr>
        <w:pStyle w:val="a0"/>
        <w:jc w:val="right"/>
        <w:rPr>
          <w:sz w:val="24"/>
          <w:szCs w:val="24"/>
        </w:rPr>
      </w:pPr>
    </w:p>
    <w:p w:rsidR="00587D06" w:rsidRDefault="00587D06">
      <w:pPr>
        <w:pStyle w:val="a0"/>
        <w:jc w:val="right"/>
        <w:rPr>
          <w:sz w:val="24"/>
          <w:szCs w:val="24"/>
        </w:rPr>
      </w:pPr>
    </w:p>
    <w:p w:rsidR="00E37C01" w:rsidRDefault="00436CE5">
      <w:pPr>
        <w:pStyle w:val="a0"/>
        <w:jc w:val="right"/>
      </w:pPr>
      <w:r>
        <w:rPr>
          <w:sz w:val="24"/>
          <w:szCs w:val="24"/>
        </w:rPr>
        <w:lastRenderedPageBreak/>
        <w:t>Приложение №1</w:t>
      </w:r>
    </w:p>
    <w:p w:rsidR="00E37C01" w:rsidRDefault="00436CE5">
      <w:pPr>
        <w:pStyle w:val="a0"/>
        <w:jc w:val="right"/>
      </w:pPr>
      <w:r>
        <w:rPr>
          <w:sz w:val="24"/>
          <w:szCs w:val="24"/>
        </w:rPr>
        <w:t>К договору №</w:t>
      </w:r>
      <w:r w:rsidR="009842BB">
        <w:rPr>
          <w:sz w:val="24"/>
          <w:szCs w:val="24"/>
        </w:rPr>
        <w:t xml:space="preserve">1 от </w:t>
      </w:r>
      <w:r w:rsidR="00587D06">
        <w:rPr>
          <w:sz w:val="24"/>
          <w:szCs w:val="24"/>
        </w:rPr>
        <w:t>01</w:t>
      </w:r>
      <w:r w:rsidR="00587D06" w:rsidRPr="00587D06">
        <w:rPr>
          <w:sz w:val="24"/>
          <w:szCs w:val="24"/>
        </w:rPr>
        <w:t>/</w:t>
      </w:r>
      <w:r w:rsidR="00587D06">
        <w:rPr>
          <w:color w:val="000000"/>
          <w:spacing w:val="-5"/>
          <w:sz w:val="24"/>
          <w:szCs w:val="24"/>
        </w:rPr>
        <w:t>01</w:t>
      </w:r>
      <w:r w:rsidR="002864CC">
        <w:rPr>
          <w:color w:val="000000"/>
          <w:spacing w:val="-5"/>
          <w:sz w:val="24"/>
          <w:szCs w:val="24"/>
        </w:rPr>
        <w:t>-2020</w:t>
      </w:r>
    </w:p>
    <w:p w:rsidR="00867176" w:rsidRPr="00867176" w:rsidRDefault="00272FE6" w:rsidP="00867176">
      <w:pPr>
        <w:pStyle w:val="a0"/>
        <w:jc w:val="right"/>
      </w:pPr>
      <w:r>
        <w:rPr>
          <w:sz w:val="24"/>
          <w:szCs w:val="24"/>
        </w:rPr>
        <w:t>От «</w:t>
      </w:r>
      <w:r w:rsidR="00587D06">
        <w:rPr>
          <w:sz w:val="24"/>
          <w:szCs w:val="24"/>
        </w:rPr>
        <w:t>1</w:t>
      </w:r>
      <w:r w:rsidR="0054430B">
        <w:rPr>
          <w:sz w:val="24"/>
          <w:szCs w:val="24"/>
        </w:rPr>
        <w:t xml:space="preserve">» </w:t>
      </w:r>
      <w:r w:rsidR="00587D06">
        <w:rPr>
          <w:sz w:val="24"/>
          <w:szCs w:val="24"/>
        </w:rPr>
        <w:t>января</w:t>
      </w:r>
      <w:r w:rsidR="002864CC">
        <w:rPr>
          <w:sz w:val="24"/>
          <w:szCs w:val="24"/>
        </w:rPr>
        <w:t xml:space="preserve"> 2020</w:t>
      </w:r>
      <w:r w:rsidR="0054430B">
        <w:rPr>
          <w:sz w:val="24"/>
          <w:szCs w:val="24"/>
        </w:rPr>
        <w:t xml:space="preserve"> г.</w:t>
      </w:r>
    </w:p>
    <w:p w:rsidR="00D91A85" w:rsidRPr="00DB6D57" w:rsidRDefault="00436CE5" w:rsidP="00DB6D57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E37C01" w:rsidRPr="00867176" w:rsidRDefault="00436CE5" w:rsidP="00867176">
      <w:pPr>
        <w:pStyle w:val="a0"/>
        <w:jc w:val="center"/>
      </w:pPr>
      <w:r>
        <w:rPr>
          <w:sz w:val="24"/>
          <w:szCs w:val="24"/>
        </w:rPr>
        <w:t xml:space="preserve">г. Санкт-Петербург                                                                                                                             </w:t>
      </w:r>
      <w:r w:rsidR="000D2442">
        <w:rPr>
          <w:sz w:val="24"/>
          <w:szCs w:val="24"/>
        </w:rPr>
        <w:t xml:space="preserve">   «</w:t>
      </w:r>
      <w:r w:rsidR="00587D06">
        <w:rPr>
          <w:sz w:val="24"/>
          <w:szCs w:val="24"/>
        </w:rPr>
        <w:t>1</w:t>
      </w:r>
      <w:r w:rsidR="00231374">
        <w:rPr>
          <w:sz w:val="24"/>
          <w:szCs w:val="24"/>
        </w:rPr>
        <w:t xml:space="preserve">»  </w:t>
      </w:r>
      <w:r w:rsidR="00587D06">
        <w:rPr>
          <w:sz w:val="24"/>
          <w:szCs w:val="24"/>
        </w:rPr>
        <w:t>янва</w:t>
      </w:r>
      <w:r w:rsidR="00763CCD">
        <w:rPr>
          <w:sz w:val="24"/>
          <w:szCs w:val="24"/>
        </w:rPr>
        <w:t>р</w:t>
      </w:r>
      <w:r w:rsidR="002864CC">
        <w:rPr>
          <w:sz w:val="24"/>
          <w:szCs w:val="24"/>
        </w:rPr>
        <w:t>я  2020</w:t>
      </w:r>
      <w:r w:rsidR="0054430B">
        <w:rPr>
          <w:sz w:val="24"/>
          <w:szCs w:val="24"/>
        </w:rPr>
        <w:t xml:space="preserve"> г.</w:t>
      </w:r>
    </w:p>
    <w:p w:rsidR="00CA3D88" w:rsidRPr="003960F8" w:rsidRDefault="00DF7D18">
      <w:pPr>
        <w:pStyle w:val="a0"/>
        <w:rPr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ООО «</w:t>
      </w:r>
      <w:r w:rsidR="0005245F">
        <w:rPr>
          <w:b/>
          <w:bCs/>
          <w:color w:val="000000"/>
          <w:spacing w:val="9"/>
          <w:sz w:val="24"/>
          <w:szCs w:val="24"/>
        </w:rPr>
        <w:t>Бетон-Стандарт</w:t>
      </w:r>
      <w:r>
        <w:rPr>
          <w:b/>
          <w:bCs/>
          <w:color w:val="000000"/>
          <w:spacing w:val="9"/>
          <w:sz w:val="24"/>
          <w:szCs w:val="24"/>
        </w:rPr>
        <w:t xml:space="preserve">», </w:t>
      </w:r>
      <w:r>
        <w:rPr>
          <w:color w:val="000000"/>
          <w:spacing w:val="9"/>
          <w:sz w:val="24"/>
          <w:szCs w:val="24"/>
        </w:rPr>
        <w:t xml:space="preserve">именуемое в дальнейшем "Поставщик", в лице </w:t>
      </w:r>
      <w:r>
        <w:rPr>
          <w:color w:val="000000"/>
          <w:spacing w:val="6"/>
          <w:sz w:val="24"/>
          <w:szCs w:val="24"/>
        </w:rPr>
        <w:t xml:space="preserve">Генерального директора </w:t>
      </w:r>
      <w:proofErr w:type="spellStart"/>
      <w:r w:rsidR="0005245F">
        <w:rPr>
          <w:b/>
          <w:color w:val="000000"/>
          <w:spacing w:val="6"/>
          <w:sz w:val="24"/>
          <w:szCs w:val="24"/>
        </w:rPr>
        <w:t>Мясникова</w:t>
      </w:r>
      <w:proofErr w:type="spellEnd"/>
      <w:r w:rsidR="0005245F">
        <w:rPr>
          <w:b/>
          <w:color w:val="000000"/>
          <w:spacing w:val="6"/>
          <w:sz w:val="24"/>
          <w:szCs w:val="24"/>
        </w:rPr>
        <w:t xml:space="preserve"> Евгения Александровича</w:t>
      </w:r>
      <w:r>
        <w:rPr>
          <w:color w:val="000000"/>
          <w:spacing w:val="6"/>
          <w:sz w:val="24"/>
          <w:szCs w:val="24"/>
        </w:rPr>
        <w:t>, действующего на основании Устава, с одной стороны, и</w:t>
      </w:r>
      <w:r w:rsidR="00F066D1">
        <w:rPr>
          <w:color w:val="000000"/>
          <w:spacing w:val="6"/>
          <w:sz w:val="24"/>
          <w:szCs w:val="24"/>
        </w:rPr>
        <w:t xml:space="preserve"> </w:t>
      </w:r>
      <w:r w:rsidR="009842BB" w:rsidRPr="00516A98">
        <w:rPr>
          <w:b/>
          <w:sz w:val="24"/>
          <w:szCs w:val="24"/>
        </w:rPr>
        <w:t>ООО «</w:t>
      </w:r>
      <w:r w:rsidR="00587D06">
        <w:rPr>
          <w:b/>
          <w:sz w:val="24"/>
          <w:szCs w:val="24"/>
        </w:rPr>
        <w:t>Образец</w:t>
      </w:r>
      <w:r w:rsidR="009842BB" w:rsidRPr="00516A98">
        <w:rPr>
          <w:b/>
          <w:sz w:val="24"/>
          <w:szCs w:val="24"/>
        </w:rPr>
        <w:t>»</w:t>
      </w:r>
      <w:r w:rsidR="009842BB">
        <w:rPr>
          <w:b/>
          <w:sz w:val="24"/>
          <w:szCs w:val="24"/>
        </w:rPr>
        <w:t>,</w:t>
      </w:r>
      <w:r w:rsidR="009842BB">
        <w:rPr>
          <w:sz w:val="24"/>
          <w:szCs w:val="24"/>
        </w:rPr>
        <w:t xml:space="preserve"> именуемое в дальнейшем </w:t>
      </w:r>
      <w:r w:rsidR="009842BB">
        <w:rPr>
          <w:color w:val="000000"/>
          <w:spacing w:val="3"/>
          <w:sz w:val="24"/>
          <w:szCs w:val="24"/>
        </w:rPr>
        <w:t>"Покупатель",</w:t>
      </w:r>
      <w:r w:rsidR="00F066D1">
        <w:rPr>
          <w:color w:val="000000"/>
          <w:spacing w:val="3"/>
          <w:sz w:val="24"/>
          <w:szCs w:val="24"/>
        </w:rPr>
        <w:t xml:space="preserve"> </w:t>
      </w:r>
      <w:r w:rsidR="009842BB">
        <w:rPr>
          <w:color w:val="000000"/>
          <w:spacing w:val="-1"/>
          <w:sz w:val="24"/>
          <w:szCs w:val="24"/>
        </w:rPr>
        <w:t xml:space="preserve">в лице генерального директора, </w:t>
      </w:r>
      <w:r>
        <w:rPr>
          <w:color w:val="000000"/>
          <w:spacing w:val="-1"/>
          <w:sz w:val="24"/>
          <w:szCs w:val="24"/>
        </w:rPr>
        <w:t>действующего</w:t>
      </w:r>
      <w:r>
        <w:rPr>
          <w:color w:val="000000"/>
          <w:spacing w:val="-2"/>
          <w:sz w:val="24"/>
          <w:szCs w:val="24"/>
        </w:rPr>
        <w:t xml:space="preserve"> на основании </w:t>
      </w:r>
      <w:r>
        <w:rPr>
          <w:color w:val="000000"/>
          <w:spacing w:val="-1"/>
          <w:sz w:val="24"/>
          <w:szCs w:val="24"/>
        </w:rPr>
        <w:t>Устава с другой стороны</w:t>
      </w:r>
      <w:r w:rsidR="009842B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именуемые     вместе     "Стороны", </w:t>
      </w:r>
      <w:r w:rsidR="00436CE5">
        <w:rPr>
          <w:sz w:val="24"/>
          <w:szCs w:val="24"/>
        </w:rPr>
        <w:t>заключили настоящую спецификацию о нижеследующем:</w:t>
      </w:r>
    </w:p>
    <w:p w:rsidR="00E37C01" w:rsidRDefault="00436CE5">
      <w:pPr>
        <w:pStyle w:val="a0"/>
      </w:pPr>
      <w:r>
        <w:rPr>
          <w:sz w:val="24"/>
          <w:szCs w:val="24"/>
        </w:rPr>
        <w:t>1. Установить цены на Продукцию:</w:t>
      </w:r>
    </w:p>
    <w:tbl>
      <w:tblPr>
        <w:tblW w:w="0" w:type="auto"/>
        <w:tblInd w:w="-1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2"/>
        <w:gridCol w:w="1345"/>
        <w:gridCol w:w="1718"/>
        <w:gridCol w:w="2006"/>
        <w:gridCol w:w="2516"/>
        <w:gridCol w:w="1770"/>
      </w:tblGrid>
      <w:tr w:rsidR="00E37C01" w:rsidTr="00080AE1">
        <w:tc>
          <w:tcPr>
            <w:tcW w:w="52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d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4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 w:rsidP="00516A98">
            <w:pPr>
              <w:pStyle w:val="ad"/>
            </w:pPr>
            <w:r>
              <w:rPr>
                <w:sz w:val="24"/>
                <w:szCs w:val="24"/>
              </w:rPr>
              <w:t xml:space="preserve">Класс </w:t>
            </w:r>
            <w:r w:rsidR="00516A98">
              <w:rPr>
                <w:sz w:val="24"/>
                <w:szCs w:val="24"/>
              </w:rPr>
              <w:t>бетона</w:t>
            </w:r>
          </w:p>
        </w:tc>
        <w:tc>
          <w:tcPr>
            <w:tcW w:w="171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d"/>
            </w:pPr>
            <w:r>
              <w:rPr>
                <w:sz w:val="24"/>
                <w:szCs w:val="24"/>
              </w:rPr>
              <w:t>Пластичность</w:t>
            </w:r>
          </w:p>
        </w:tc>
        <w:tc>
          <w:tcPr>
            <w:tcW w:w="200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d"/>
            </w:pPr>
            <w:r>
              <w:rPr>
                <w:sz w:val="24"/>
                <w:szCs w:val="24"/>
              </w:rPr>
              <w:t>Морозостойкость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d"/>
            </w:pPr>
            <w:r>
              <w:rPr>
                <w:sz w:val="24"/>
                <w:szCs w:val="24"/>
              </w:rPr>
              <w:t xml:space="preserve">Водонепроницаемость 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d"/>
            </w:pPr>
            <w:r>
              <w:rPr>
                <w:sz w:val="24"/>
                <w:szCs w:val="24"/>
              </w:rPr>
              <w:t>Отпускная цена с НДС за куб.м.(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37C01" w:rsidTr="00080A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d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Pr="0022194A" w:rsidRDefault="00E37C01" w:rsidP="00FB2B43">
            <w:pPr>
              <w:pStyle w:val="ad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d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Pr="00D91A85" w:rsidRDefault="00E37C01" w:rsidP="00516A98">
            <w:pPr>
              <w:pStyle w:val="ad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Pr="00D91A85" w:rsidRDefault="00E37C01" w:rsidP="0054430B">
            <w:pPr>
              <w:pStyle w:val="ad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Pr="00E50DB4" w:rsidRDefault="00E37C01" w:rsidP="00516A98">
            <w:pPr>
              <w:pStyle w:val="ad"/>
              <w:jc w:val="center"/>
              <w:rPr>
                <w:lang w:val="en-US"/>
              </w:rPr>
            </w:pPr>
          </w:p>
        </w:tc>
      </w:tr>
      <w:tr w:rsidR="009842BB" w:rsidTr="00080A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FB2B43">
            <w:pPr>
              <w:pStyle w:val="ad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>
            <w:pPr>
              <w:pStyle w:val="ad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516A98">
            <w:pPr>
              <w:pStyle w:val="ad"/>
              <w:jc w:val="center"/>
              <w:rPr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54430B">
            <w:pPr>
              <w:pStyle w:val="ad"/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Pr="00D20092" w:rsidRDefault="009842BB" w:rsidP="00516A98">
            <w:pPr>
              <w:pStyle w:val="ad"/>
              <w:jc w:val="center"/>
              <w:rPr>
                <w:lang w:val="en-US"/>
              </w:rPr>
            </w:pPr>
          </w:p>
        </w:tc>
      </w:tr>
      <w:tr w:rsidR="009842BB" w:rsidTr="00080A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FB2B43">
            <w:pPr>
              <w:pStyle w:val="ad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>
            <w:pPr>
              <w:pStyle w:val="ad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516A98">
            <w:pPr>
              <w:pStyle w:val="ad"/>
              <w:jc w:val="center"/>
              <w:rPr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54430B">
            <w:pPr>
              <w:pStyle w:val="ad"/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Pr="00D20092" w:rsidRDefault="009842BB" w:rsidP="00516A98">
            <w:pPr>
              <w:pStyle w:val="ad"/>
              <w:jc w:val="center"/>
              <w:rPr>
                <w:lang w:val="en-US"/>
              </w:rPr>
            </w:pPr>
          </w:p>
        </w:tc>
      </w:tr>
      <w:tr w:rsidR="009842BB" w:rsidTr="00080A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FB2B43">
            <w:pPr>
              <w:pStyle w:val="ad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>
            <w:pPr>
              <w:pStyle w:val="ad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516A98">
            <w:pPr>
              <w:pStyle w:val="ad"/>
              <w:jc w:val="center"/>
              <w:rPr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54430B">
            <w:pPr>
              <w:pStyle w:val="ad"/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Pr="00D20092" w:rsidRDefault="009842BB" w:rsidP="00516A98">
            <w:pPr>
              <w:pStyle w:val="ad"/>
              <w:jc w:val="center"/>
              <w:rPr>
                <w:lang w:val="en-US"/>
              </w:rPr>
            </w:pPr>
          </w:p>
        </w:tc>
      </w:tr>
      <w:tr w:rsidR="009842BB" w:rsidTr="00080A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FB2B43">
            <w:pPr>
              <w:pStyle w:val="ad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>
            <w:pPr>
              <w:pStyle w:val="ad"/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516A98">
            <w:pPr>
              <w:pStyle w:val="ad"/>
              <w:jc w:val="center"/>
              <w:rPr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Default="009842BB" w:rsidP="0054430B">
            <w:pPr>
              <w:pStyle w:val="ad"/>
              <w:jc w:val="center"/>
              <w:rPr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42BB" w:rsidRPr="00D20092" w:rsidRDefault="009842BB" w:rsidP="00516A98">
            <w:pPr>
              <w:pStyle w:val="ad"/>
              <w:jc w:val="center"/>
              <w:rPr>
                <w:lang w:val="en-US"/>
              </w:rPr>
            </w:pPr>
          </w:p>
        </w:tc>
      </w:tr>
    </w:tbl>
    <w:p w:rsidR="003671A6" w:rsidRDefault="003671A6">
      <w:pPr>
        <w:pStyle w:val="a0"/>
        <w:rPr>
          <w:sz w:val="24"/>
          <w:szCs w:val="24"/>
        </w:rPr>
      </w:pPr>
    </w:p>
    <w:p w:rsidR="00516A98" w:rsidRPr="00161328" w:rsidRDefault="008A68BB">
      <w:pPr>
        <w:pStyle w:val="a0"/>
        <w:rPr>
          <w:sz w:val="24"/>
          <w:szCs w:val="24"/>
        </w:rPr>
      </w:pPr>
      <w:r>
        <w:rPr>
          <w:sz w:val="24"/>
          <w:szCs w:val="24"/>
        </w:rPr>
        <w:t>2</w:t>
      </w:r>
      <w:r w:rsidR="00E54FD9">
        <w:rPr>
          <w:sz w:val="24"/>
          <w:szCs w:val="24"/>
        </w:rPr>
        <w:t xml:space="preserve">. </w:t>
      </w:r>
      <w:r w:rsidR="00A76D75">
        <w:rPr>
          <w:sz w:val="24"/>
          <w:szCs w:val="24"/>
        </w:rPr>
        <w:t>Минимальная ц</w:t>
      </w:r>
      <w:r w:rsidR="00E54FD9">
        <w:rPr>
          <w:sz w:val="24"/>
          <w:szCs w:val="24"/>
        </w:rPr>
        <w:t>ена</w:t>
      </w:r>
      <w:r w:rsidR="00391BE7">
        <w:rPr>
          <w:sz w:val="24"/>
          <w:szCs w:val="24"/>
        </w:rPr>
        <w:t xml:space="preserve"> </w:t>
      </w:r>
      <w:r w:rsidR="00161328">
        <w:rPr>
          <w:sz w:val="24"/>
          <w:szCs w:val="24"/>
        </w:rPr>
        <w:t>доставки до объекта</w:t>
      </w:r>
      <w:r w:rsidR="00161328" w:rsidRPr="00161328">
        <w:rPr>
          <w:sz w:val="24"/>
          <w:szCs w:val="24"/>
        </w:rPr>
        <w:t>:</w:t>
      </w:r>
      <w:r w:rsidR="00161328">
        <w:rPr>
          <w:sz w:val="24"/>
          <w:szCs w:val="24"/>
        </w:rPr>
        <w:t xml:space="preserve"> </w:t>
      </w:r>
    </w:p>
    <w:p w:rsidR="00E37C01" w:rsidRDefault="00516A98">
      <w:pPr>
        <w:pStyle w:val="a0"/>
      </w:pPr>
      <w:r>
        <w:rPr>
          <w:sz w:val="24"/>
          <w:szCs w:val="24"/>
        </w:rPr>
        <w:t>3</w:t>
      </w:r>
      <w:r w:rsidR="00436CE5">
        <w:rPr>
          <w:sz w:val="24"/>
          <w:szCs w:val="24"/>
        </w:rPr>
        <w:t xml:space="preserve">. Условия </w:t>
      </w:r>
      <w:r w:rsidR="00161328">
        <w:rPr>
          <w:sz w:val="24"/>
          <w:szCs w:val="24"/>
        </w:rPr>
        <w:t xml:space="preserve">оплаты: </w:t>
      </w:r>
    </w:p>
    <w:p w:rsidR="00E37C01" w:rsidRDefault="00516A98">
      <w:pPr>
        <w:pStyle w:val="a0"/>
        <w:rPr>
          <w:sz w:val="24"/>
          <w:szCs w:val="24"/>
        </w:rPr>
      </w:pPr>
      <w:r>
        <w:rPr>
          <w:sz w:val="24"/>
          <w:szCs w:val="24"/>
        </w:rPr>
        <w:t>4</w:t>
      </w:r>
      <w:r w:rsidR="00436CE5">
        <w:rPr>
          <w:sz w:val="24"/>
          <w:szCs w:val="24"/>
        </w:rPr>
        <w:t>. Настоящее Приложение вступает в силу с момента подписания спецификации и действует до согласования новых цен на Продукцию.</w:t>
      </w:r>
    </w:p>
    <w:p w:rsidR="00D17E8A" w:rsidRPr="00D17E8A" w:rsidRDefault="00D17E8A">
      <w:pPr>
        <w:pStyle w:val="a0"/>
        <w:rPr>
          <w:sz w:val="24"/>
          <w:szCs w:val="24"/>
        </w:rPr>
      </w:pPr>
    </w:p>
    <w:p w:rsidR="00E37C01" w:rsidRDefault="00436CE5">
      <w:pPr>
        <w:pStyle w:val="a0"/>
      </w:pPr>
      <w:r>
        <w:rPr>
          <w:sz w:val="24"/>
          <w:szCs w:val="24"/>
        </w:rPr>
        <w:t xml:space="preserve">ПОСТАВЩИК:                                                                ПОКУПАТЕЛЬ:                </w:t>
      </w:r>
    </w:p>
    <w:p w:rsidR="00E37C01" w:rsidRDefault="00436CE5">
      <w:pPr>
        <w:pStyle w:val="a0"/>
      </w:pPr>
      <w:r>
        <w:rPr>
          <w:sz w:val="24"/>
          <w:szCs w:val="24"/>
        </w:rPr>
        <w:t xml:space="preserve">Генеральный директор                                                     </w:t>
      </w:r>
      <w:r w:rsidR="00161328">
        <w:rPr>
          <w:sz w:val="24"/>
          <w:szCs w:val="24"/>
        </w:rPr>
        <w:t>Генеральный директор</w:t>
      </w:r>
    </w:p>
    <w:p w:rsidR="00E37C01" w:rsidRDefault="00E37C01">
      <w:pPr>
        <w:pStyle w:val="a0"/>
      </w:pPr>
    </w:p>
    <w:p w:rsidR="00161328" w:rsidRDefault="00390761" w:rsidP="00D20092">
      <w:pPr>
        <w:pStyle w:val="a0"/>
        <w:rPr>
          <w:sz w:val="24"/>
          <w:szCs w:val="24"/>
        </w:rPr>
      </w:pPr>
      <w:r>
        <w:rPr>
          <w:sz w:val="24"/>
          <w:szCs w:val="24"/>
        </w:rPr>
        <w:t>_</w:t>
      </w:r>
      <w:r w:rsidR="00436CE5">
        <w:rPr>
          <w:sz w:val="24"/>
          <w:szCs w:val="24"/>
        </w:rPr>
        <w:t>__________________/</w:t>
      </w:r>
      <w:r w:rsidR="0005245F">
        <w:rPr>
          <w:sz w:val="24"/>
          <w:szCs w:val="24"/>
        </w:rPr>
        <w:t>Мясников Е.А</w:t>
      </w:r>
      <w:r>
        <w:rPr>
          <w:sz w:val="24"/>
          <w:szCs w:val="24"/>
        </w:rPr>
        <w:t>./                             _</w:t>
      </w:r>
      <w:r w:rsidR="00886ECE">
        <w:rPr>
          <w:sz w:val="24"/>
          <w:szCs w:val="24"/>
        </w:rPr>
        <w:t>_____________</w:t>
      </w:r>
      <w:r w:rsidR="00B31CA2">
        <w:rPr>
          <w:sz w:val="24"/>
          <w:szCs w:val="24"/>
        </w:rPr>
        <w:t>/</w:t>
      </w:r>
    </w:p>
    <w:p w:rsidR="00587D06" w:rsidRDefault="00587D06" w:rsidP="00D20092">
      <w:pPr>
        <w:pStyle w:val="a0"/>
        <w:rPr>
          <w:sz w:val="24"/>
          <w:szCs w:val="24"/>
        </w:rPr>
      </w:pPr>
    </w:p>
    <w:p w:rsidR="00587D06" w:rsidRPr="00D20092" w:rsidRDefault="00587D06" w:rsidP="00D20092">
      <w:pPr>
        <w:pStyle w:val="a0"/>
        <w:rPr>
          <w:sz w:val="24"/>
          <w:szCs w:val="24"/>
        </w:rPr>
      </w:pPr>
    </w:p>
    <w:p w:rsidR="00E37C01" w:rsidRDefault="00436CE5" w:rsidP="00DE32CA">
      <w:pPr>
        <w:pStyle w:val="a0"/>
        <w:jc w:val="center"/>
      </w:pPr>
      <w:r>
        <w:rPr>
          <w:b/>
          <w:bCs/>
          <w:i/>
          <w:sz w:val="44"/>
          <w:szCs w:val="44"/>
        </w:rPr>
        <w:lastRenderedPageBreak/>
        <w:t>Заявка</w:t>
      </w:r>
    </w:p>
    <w:p w:rsidR="00E37C01" w:rsidRDefault="00E37C01" w:rsidP="00DE32CA">
      <w:pPr>
        <w:pStyle w:val="a0"/>
        <w:jc w:val="center"/>
      </w:pPr>
    </w:p>
    <w:p w:rsidR="00E37C01" w:rsidRDefault="00436CE5" w:rsidP="00DE32CA">
      <w:pPr>
        <w:pStyle w:val="a0"/>
      </w:pPr>
      <w:r>
        <w:rPr>
          <w:bCs/>
          <w:sz w:val="22"/>
          <w:szCs w:val="22"/>
        </w:rPr>
        <w:t>Дата и время подачи заявки:</w:t>
      </w:r>
    </w:p>
    <w:p w:rsidR="00E37C01" w:rsidRDefault="00436CE5">
      <w:pPr>
        <w:pStyle w:val="a0"/>
        <w:numPr>
          <w:ilvl w:val="0"/>
          <w:numId w:val="3"/>
        </w:numPr>
        <w:tabs>
          <w:tab w:val="left" w:pos="5760"/>
          <w:tab w:val="left" w:pos="6480"/>
        </w:tabs>
        <w:jc w:val="center"/>
      </w:pPr>
      <w:r>
        <w:rPr>
          <w:b/>
          <w:bCs/>
          <w:sz w:val="22"/>
          <w:szCs w:val="22"/>
        </w:rPr>
        <w:t>Сведения о Покупателе</w:t>
      </w: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823"/>
        <w:gridCol w:w="4818"/>
      </w:tblGrid>
      <w:tr w:rsidR="00E37C01">
        <w:trPr>
          <w:trHeight w:val="584"/>
        </w:trPr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line="100" w:lineRule="atLeast"/>
              <w:jc w:val="center"/>
            </w:pPr>
          </w:p>
        </w:tc>
      </w:tr>
      <w:tr w:rsidR="00E37C01"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Точный адрес доставки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line="100" w:lineRule="atLeast"/>
              <w:jc w:val="center"/>
            </w:pPr>
          </w:p>
        </w:tc>
      </w:tr>
      <w:tr w:rsidR="00E37C01">
        <w:trPr>
          <w:trHeight w:val="770"/>
        </w:trPr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Контактное лицо,</w:t>
            </w:r>
          </w:p>
          <w:p w:rsidR="00E37C01" w:rsidRDefault="00436CE5">
            <w:pPr>
              <w:pStyle w:val="a0"/>
              <w:spacing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Телефон на объекте.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line="100" w:lineRule="atLeast"/>
              <w:jc w:val="center"/>
            </w:pPr>
          </w:p>
        </w:tc>
      </w:tr>
      <w:tr w:rsidR="00E37C01">
        <w:trPr>
          <w:trHeight w:val="876"/>
        </w:trPr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1"/>
              <w:tabs>
                <w:tab w:val="left" w:pos="4320"/>
                <w:tab w:val="left" w:pos="4752"/>
              </w:tabs>
              <w:spacing w:after="0" w:line="100" w:lineRule="atLeast"/>
            </w:pPr>
            <w:r>
              <w:rPr>
                <w:sz w:val="22"/>
                <w:szCs w:val="22"/>
              </w:rPr>
              <w:t xml:space="preserve">Лицо, ответственное за прием </w:t>
            </w:r>
          </w:p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Продукции на объекте. </w:t>
            </w:r>
          </w:p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Мобильный телефон.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line="100" w:lineRule="atLeast"/>
              <w:jc w:val="center"/>
            </w:pPr>
          </w:p>
        </w:tc>
      </w:tr>
    </w:tbl>
    <w:p w:rsidR="00E37C01" w:rsidRDefault="00E37C01">
      <w:pPr>
        <w:pStyle w:val="a0"/>
        <w:spacing w:line="100" w:lineRule="atLeast"/>
        <w:ind w:left="360"/>
        <w:jc w:val="center"/>
      </w:pPr>
    </w:p>
    <w:p w:rsidR="00E37C01" w:rsidRDefault="00436CE5">
      <w:pPr>
        <w:pStyle w:val="a0"/>
        <w:numPr>
          <w:ilvl w:val="0"/>
          <w:numId w:val="3"/>
        </w:numPr>
        <w:tabs>
          <w:tab w:val="left" w:pos="5760"/>
          <w:tab w:val="left" w:pos="6480"/>
        </w:tabs>
        <w:spacing w:line="100" w:lineRule="atLeast"/>
        <w:jc w:val="center"/>
      </w:pPr>
      <w:r>
        <w:rPr>
          <w:b/>
          <w:bCs/>
          <w:sz w:val="22"/>
          <w:szCs w:val="22"/>
        </w:rPr>
        <w:t>Бетон</w:t>
      </w:r>
      <w:r>
        <w:rPr>
          <w:b/>
          <w:bCs/>
          <w:sz w:val="22"/>
          <w:szCs w:val="22"/>
          <w:lang w:val="en-US"/>
        </w:rPr>
        <w:t>/</w:t>
      </w:r>
      <w:r>
        <w:rPr>
          <w:b/>
          <w:bCs/>
          <w:sz w:val="22"/>
          <w:szCs w:val="22"/>
        </w:rPr>
        <w:t>Раствор</w:t>
      </w: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681"/>
        <w:gridCol w:w="1477"/>
        <w:gridCol w:w="1684"/>
        <w:gridCol w:w="1195"/>
        <w:gridCol w:w="1971"/>
        <w:gridCol w:w="1633"/>
      </w:tblGrid>
      <w:tr w:rsidR="00E37C01">
        <w:trPr>
          <w:trHeight w:val="647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Марка</w:t>
            </w:r>
          </w:p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(класс)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Фракция</w:t>
            </w:r>
          </w:p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Щебня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Осадка конуса</w:t>
            </w:r>
          </w:p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(подвижность)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</w:tr>
      <w:tr w:rsidR="00E37C01">
        <w:trPr>
          <w:trHeight w:val="557"/>
        </w:trPr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(м³)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15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</w:tr>
    </w:tbl>
    <w:p w:rsidR="00E37C01" w:rsidRDefault="00E37C01">
      <w:pPr>
        <w:pStyle w:val="a0"/>
        <w:spacing w:after="0" w:line="100" w:lineRule="atLeast"/>
        <w:ind w:left="360"/>
        <w:jc w:val="center"/>
      </w:pPr>
    </w:p>
    <w:p w:rsidR="00E37C01" w:rsidRDefault="00E37C01">
      <w:pPr>
        <w:pStyle w:val="a0"/>
        <w:spacing w:line="100" w:lineRule="atLeast"/>
        <w:ind w:left="360"/>
        <w:jc w:val="center"/>
      </w:pPr>
    </w:p>
    <w:p w:rsidR="00E37C01" w:rsidRDefault="00436CE5">
      <w:pPr>
        <w:pStyle w:val="a0"/>
        <w:numPr>
          <w:ilvl w:val="0"/>
          <w:numId w:val="3"/>
        </w:numPr>
        <w:tabs>
          <w:tab w:val="left" w:pos="5760"/>
          <w:tab w:val="left" w:pos="6480"/>
        </w:tabs>
        <w:spacing w:line="100" w:lineRule="atLeast"/>
        <w:jc w:val="center"/>
      </w:pPr>
      <w:r>
        <w:rPr>
          <w:b/>
          <w:bCs/>
          <w:sz w:val="22"/>
          <w:szCs w:val="22"/>
        </w:rPr>
        <w:t>Информация по доставке</w:t>
      </w: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11"/>
        <w:gridCol w:w="2285"/>
        <w:gridCol w:w="2406"/>
        <w:gridCol w:w="2439"/>
      </w:tblGrid>
      <w:tr w:rsidR="00E37C01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Дата поставки</w:t>
            </w:r>
          </w:p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Время доставки </w:t>
            </w:r>
          </w:p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1-й партии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</w:tr>
      <w:tr w:rsidR="00E37C01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Интервал </w:t>
            </w:r>
          </w:p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доставки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Заказ </w:t>
            </w:r>
          </w:p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техники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</w:tr>
      <w:tr w:rsidR="00E37C01"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Дополнительные </w:t>
            </w:r>
          </w:p>
          <w:p w:rsidR="00E37C01" w:rsidRDefault="00436CE5">
            <w:pPr>
              <w:pStyle w:val="a0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условия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7C01" w:rsidRDefault="00E37C01">
            <w:pPr>
              <w:pStyle w:val="a0"/>
              <w:spacing w:after="0" w:line="100" w:lineRule="atLeast"/>
              <w:jc w:val="center"/>
            </w:pPr>
          </w:p>
        </w:tc>
      </w:tr>
    </w:tbl>
    <w:p w:rsidR="00E37C01" w:rsidRDefault="00E37C01">
      <w:pPr>
        <w:pStyle w:val="a0"/>
        <w:spacing w:after="0"/>
        <w:ind w:left="357"/>
        <w:jc w:val="both"/>
      </w:pPr>
    </w:p>
    <w:p w:rsidR="00E37C01" w:rsidRDefault="00436CE5">
      <w:pPr>
        <w:pStyle w:val="aa"/>
        <w:ind w:left="357"/>
        <w:jc w:val="both"/>
      </w:pPr>
      <w:r>
        <w:rPr>
          <w:b/>
          <w:sz w:val="18"/>
          <w:szCs w:val="18"/>
        </w:rPr>
        <w:t xml:space="preserve">Обеспечение пригодного для автотранспорта подъездного пути к месту разгрузки, отсутствие проводов ЛЭП на высоте не менее 4-х метров и согласование с органами ГИБДД в случае выгрузки на газоне или тротуаре является обязанностью Покупателя. В случае отсутствия одного из перечисленных выше условий, водитель </w:t>
      </w:r>
      <w:proofErr w:type="spellStart"/>
      <w:r>
        <w:rPr>
          <w:b/>
          <w:sz w:val="18"/>
          <w:szCs w:val="18"/>
        </w:rPr>
        <w:t>автобетоносмесителя</w:t>
      </w:r>
      <w:proofErr w:type="spellEnd"/>
      <w:r>
        <w:rPr>
          <w:b/>
          <w:sz w:val="18"/>
          <w:szCs w:val="18"/>
        </w:rPr>
        <w:t xml:space="preserve"> (автобетононасоса) имеет право отказаться от разгрузки (перекачки) бетона. При этом бетон считается поставленным Покупателю  и на него выставляется счет на оплату.</w:t>
      </w:r>
    </w:p>
    <w:p w:rsidR="00E37C01" w:rsidRDefault="00E37C01">
      <w:pPr>
        <w:pStyle w:val="a0"/>
        <w:jc w:val="right"/>
      </w:pPr>
    </w:p>
    <w:p w:rsidR="00E37C01" w:rsidRDefault="00436CE5">
      <w:pPr>
        <w:pStyle w:val="a0"/>
        <w:jc w:val="both"/>
      </w:pPr>
      <w:r>
        <w:rPr>
          <w:b/>
          <w:sz w:val="22"/>
          <w:szCs w:val="22"/>
        </w:rPr>
        <w:t xml:space="preserve">Подпись представителя </w:t>
      </w:r>
      <w:r>
        <w:rPr>
          <w:b/>
        </w:rPr>
        <w:t>Покупателя</w:t>
      </w:r>
      <w:r>
        <w:t>____________________________(___________________)</w:t>
      </w:r>
    </w:p>
    <w:p w:rsidR="00E37C01" w:rsidRDefault="00436CE5">
      <w:pPr>
        <w:pStyle w:val="a0"/>
        <w:tabs>
          <w:tab w:val="left" w:pos="1275"/>
        </w:tabs>
        <w:jc w:val="both"/>
      </w:pPr>
      <w:r>
        <w:rPr>
          <w:b/>
          <w:sz w:val="22"/>
          <w:szCs w:val="22"/>
        </w:rPr>
        <w:t>СОГЛАСОВАНО:</w:t>
      </w:r>
    </w:p>
    <w:p w:rsidR="00E37C01" w:rsidRDefault="00436CE5">
      <w:pPr>
        <w:pStyle w:val="a0"/>
        <w:tabs>
          <w:tab w:val="left" w:pos="1275"/>
        </w:tabs>
        <w:jc w:val="both"/>
      </w:pPr>
      <w:r>
        <w:t>Представитель Поставщика _________________________________(____________)</w:t>
      </w:r>
    </w:p>
    <w:p w:rsidR="00E37C01" w:rsidRDefault="000E1350">
      <w:pPr>
        <w:pStyle w:val="a0"/>
        <w:tabs>
          <w:tab w:val="left" w:pos="1275"/>
        </w:tabs>
        <w:jc w:val="both"/>
      </w:pPr>
      <w:r>
        <w:t>«___»______________201_</w:t>
      </w:r>
      <w:r w:rsidR="00436CE5">
        <w:t xml:space="preserve"> г.    </w:t>
      </w:r>
      <w:proofErr w:type="spellStart"/>
      <w:r w:rsidR="00436CE5">
        <w:t>_____ч.____мин</w:t>
      </w:r>
      <w:proofErr w:type="spellEnd"/>
      <w:r w:rsidR="00436CE5">
        <w:t>.</w:t>
      </w:r>
    </w:p>
    <w:sectPr w:rsidR="00E37C01" w:rsidSect="00E37C01">
      <w:pgSz w:w="11906" w:h="16838"/>
      <w:pgMar w:top="567" w:right="749" w:bottom="851" w:left="1418" w:header="0" w:footer="0" w:gutter="0"/>
      <w:cols w:space="720"/>
      <w:formProt w:val="0"/>
      <w:docGrid w:linePitch="480" w:charSpace="57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@$WoWsSymbol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B28"/>
    <w:multiLevelType w:val="multilevel"/>
    <w:tmpl w:val="E5AA69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1000555"/>
    <w:multiLevelType w:val="multilevel"/>
    <w:tmpl w:val="0222268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F5D591E"/>
    <w:multiLevelType w:val="multilevel"/>
    <w:tmpl w:val="3390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333BA"/>
    <w:multiLevelType w:val="multilevel"/>
    <w:tmpl w:val="44BAFD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7C01"/>
    <w:rsid w:val="0000786F"/>
    <w:rsid w:val="00042A19"/>
    <w:rsid w:val="0005245F"/>
    <w:rsid w:val="00080AE1"/>
    <w:rsid w:val="00081D8E"/>
    <w:rsid w:val="000A18B1"/>
    <w:rsid w:val="000C2E1E"/>
    <w:rsid w:val="000C42D4"/>
    <w:rsid w:val="000D2442"/>
    <w:rsid w:val="000E1350"/>
    <w:rsid w:val="00112E37"/>
    <w:rsid w:val="00113470"/>
    <w:rsid w:val="00137221"/>
    <w:rsid w:val="00161328"/>
    <w:rsid w:val="00166956"/>
    <w:rsid w:val="001A2209"/>
    <w:rsid w:val="001A2226"/>
    <w:rsid w:val="001B6767"/>
    <w:rsid w:val="00207001"/>
    <w:rsid w:val="0022194A"/>
    <w:rsid w:val="00231374"/>
    <w:rsid w:val="00272FE6"/>
    <w:rsid w:val="00277572"/>
    <w:rsid w:val="002864CC"/>
    <w:rsid w:val="00297E9D"/>
    <w:rsid w:val="002B4162"/>
    <w:rsid w:val="002C61F2"/>
    <w:rsid w:val="002D0E13"/>
    <w:rsid w:val="002D1D33"/>
    <w:rsid w:val="0030514A"/>
    <w:rsid w:val="00332500"/>
    <w:rsid w:val="00360E73"/>
    <w:rsid w:val="003671A6"/>
    <w:rsid w:val="00373791"/>
    <w:rsid w:val="00390761"/>
    <w:rsid w:val="00391BE7"/>
    <w:rsid w:val="003960F8"/>
    <w:rsid w:val="003B4504"/>
    <w:rsid w:val="00424CAE"/>
    <w:rsid w:val="004337AE"/>
    <w:rsid w:val="00436CE5"/>
    <w:rsid w:val="00447316"/>
    <w:rsid w:val="00456F94"/>
    <w:rsid w:val="00471B18"/>
    <w:rsid w:val="004C1E79"/>
    <w:rsid w:val="004C3204"/>
    <w:rsid w:val="004C33C4"/>
    <w:rsid w:val="004C6F70"/>
    <w:rsid w:val="00516A98"/>
    <w:rsid w:val="005172AF"/>
    <w:rsid w:val="00523E95"/>
    <w:rsid w:val="005412C8"/>
    <w:rsid w:val="0054430B"/>
    <w:rsid w:val="005737F1"/>
    <w:rsid w:val="00587D06"/>
    <w:rsid w:val="005D4E42"/>
    <w:rsid w:val="006126AC"/>
    <w:rsid w:val="00645A83"/>
    <w:rsid w:val="00653C37"/>
    <w:rsid w:val="006742CD"/>
    <w:rsid w:val="00675D07"/>
    <w:rsid w:val="006B0DA3"/>
    <w:rsid w:val="006B25F3"/>
    <w:rsid w:val="007024D1"/>
    <w:rsid w:val="00714AC9"/>
    <w:rsid w:val="00734835"/>
    <w:rsid w:val="007433A4"/>
    <w:rsid w:val="00744BF9"/>
    <w:rsid w:val="00763CCD"/>
    <w:rsid w:val="007A2A94"/>
    <w:rsid w:val="007E53CA"/>
    <w:rsid w:val="008069CB"/>
    <w:rsid w:val="008351A9"/>
    <w:rsid w:val="008662B3"/>
    <w:rsid w:val="00867176"/>
    <w:rsid w:val="00886ECE"/>
    <w:rsid w:val="008A68BB"/>
    <w:rsid w:val="008C3274"/>
    <w:rsid w:val="008D5040"/>
    <w:rsid w:val="00903650"/>
    <w:rsid w:val="00937C1A"/>
    <w:rsid w:val="00952BD5"/>
    <w:rsid w:val="00983828"/>
    <w:rsid w:val="009842BB"/>
    <w:rsid w:val="009A1A7C"/>
    <w:rsid w:val="009A21E6"/>
    <w:rsid w:val="009A71B2"/>
    <w:rsid w:val="009F10EB"/>
    <w:rsid w:val="00A12617"/>
    <w:rsid w:val="00A76D75"/>
    <w:rsid w:val="00A84C7E"/>
    <w:rsid w:val="00AB1643"/>
    <w:rsid w:val="00AC0249"/>
    <w:rsid w:val="00AD2A4E"/>
    <w:rsid w:val="00AE02F1"/>
    <w:rsid w:val="00B0708C"/>
    <w:rsid w:val="00B235E1"/>
    <w:rsid w:val="00B31CA2"/>
    <w:rsid w:val="00B462D2"/>
    <w:rsid w:val="00B60BE3"/>
    <w:rsid w:val="00B813B1"/>
    <w:rsid w:val="00BF56DA"/>
    <w:rsid w:val="00C14DB5"/>
    <w:rsid w:val="00C31342"/>
    <w:rsid w:val="00C329B6"/>
    <w:rsid w:val="00C3386D"/>
    <w:rsid w:val="00C92A04"/>
    <w:rsid w:val="00CA3D88"/>
    <w:rsid w:val="00CB1950"/>
    <w:rsid w:val="00D07CBD"/>
    <w:rsid w:val="00D11A97"/>
    <w:rsid w:val="00D163CC"/>
    <w:rsid w:val="00D17E8A"/>
    <w:rsid w:val="00D20092"/>
    <w:rsid w:val="00D201AB"/>
    <w:rsid w:val="00D26364"/>
    <w:rsid w:val="00D5754E"/>
    <w:rsid w:val="00D914FA"/>
    <w:rsid w:val="00D91A85"/>
    <w:rsid w:val="00DB6D57"/>
    <w:rsid w:val="00DE32CA"/>
    <w:rsid w:val="00DE66BF"/>
    <w:rsid w:val="00DF6BB4"/>
    <w:rsid w:val="00DF7D18"/>
    <w:rsid w:val="00E103C7"/>
    <w:rsid w:val="00E1462D"/>
    <w:rsid w:val="00E2140C"/>
    <w:rsid w:val="00E216D4"/>
    <w:rsid w:val="00E3705E"/>
    <w:rsid w:val="00E37C01"/>
    <w:rsid w:val="00E50DB4"/>
    <w:rsid w:val="00E54946"/>
    <w:rsid w:val="00E54FD9"/>
    <w:rsid w:val="00E70180"/>
    <w:rsid w:val="00E93071"/>
    <w:rsid w:val="00EC14EC"/>
    <w:rsid w:val="00EC4D74"/>
    <w:rsid w:val="00ED239E"/>
    <w:rsid w:val="00F066D1"/>
    <w:rsid w:val="00F16123"/>
    <w:rsid w:val="00F20A0D"/>
    <w:rsid w:val="00F22715"/>
    <w:rsid w:val="00F42AC8"/>
    <w:rsid w:val="00F61E9C"/>
    <w:rsid w:val="00F63850"/>
    <w:rsid w:val="00F93EA8"/>
    <w:rsid w:val="00FB2B43"/>
    <w:rsid w:val="00FB61B8"/>
    <w:rsid w:val="00FD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4"/>
  </w:style>
  <w:style w:type="paragraph" w:styleId="1">
    <w:name w:val="heading 1"/>
    <w:basedOn w:val="a0"/>
    <w:next w:val="a1"/>
    <w:rsid w:val="00E37C01"/>
    <w:pPr>
      <w:keepNext/>
      <w:numPr>
        <w:numId w:val="1"/>
      </w:numPr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0"/>
    <w:next w:val="a1"/>
    <w:rsid w:val="00E37C01"/>
    <w:pPr>
      <w:keepNext/>
      <w:widowControl/>
      <w:ind w:left="432" w:hanging="432"/>
      <w:jc w:val="both"/>
      <w:outlineLvl w:val="1"/>
    </w:pPr>
    <w:rPr>
      <w:b/>
      <w:bCs/>
      <w:i/>
      <w:iCs/>
      <w:sz w:val="24"/>
      <w:szCs w:val="28"/>
    </w:rPr>
  </w:style>
  <w:style w:type="paragraph" w:styleId="3">
    <w:name w:val="heading 3"/>
    <w:basedOn w:val="a0"/>
    <w:next w:val="a1"/>
    <w:rsid w:val="00E37C01"/>
    <w:pPr>
      <w:keepNext/>
      <w:widowControl/>
      <w:ind w:left="432" w:hanging="432"/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37C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WW8Num1z0">
    <w:name w:val="WW8Num1z0"/>
    <w:rsid w:val="00E37C01"/>
    <w:rPr>
      <w:rFonts w:ascii="Times New Roman" w:hAnsi="Times New Roman" w:cs="Times New Roman"/>
      <w:b w:val="0"/>
      <w:i w:val="0"/>
    </w:rPr>
  </w:style>
  <w:style w:type="character" w:customStyle="1" w:styleId="WW8Num2z0">
    <w:name w:val="WW8Num2z0"/>
    <w:rsid w:val="00E37C01"/>
    <w:rPr>
      <w:rFonts w:ascii="Times New Roman" w:hAnsi="Times New Roman" w:cs="Times New Roman"/>
      <w:b w:val="0"/>
    </w:rPr>
  </w:style>
  <w:style w:type="character" w:customStyle="1" w:styleId="WW8Num3z0">
    <w:name w:val="WW8Num3z0"/>
    <w:rsid w:val="00E37C01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E37C01"/>
  </w:style>
  <w:style w:type="character" w:customStyle="1" w:styleId="WW8Num4z0">
    <w:name w:val="WW8Num4z0"/>
    <w:rsid w:val="00E37C01"/>
    <w:rPr>
      <w:rFonts w:ascii="Times New Roman" w:hAnsi="Times New Roman" w:cs="Times New Roman"/>
    </w:rPr>
  </w:style>
  <w:style w:type="character" w:customStyle="1" w:styleId="WW8Num5z0">
    <w:name w:val="WW8Num5z0"/>
    <w:rsid w:val="00E37C01"/>
    <w:rPr>
      <w:rFonts w:ascii="Times New Roman" w:hAnsi="Times New Roman" w:cs="Times New Roman"/>
    </w:rPr>
  </w:style>
  <w:style w:type="character" w:customStyle="1" w:styleId="WW8Num6z0">
    <w:name w:val="WW8Num6z0"/>
    <w:rsid w:val="00E37C01"/>
    <w:rPr>
      <w:rFonts w:ascii="Times New Roman" w:hAnsi="Times New Roman" w:cs="Times New Roman"/>
    </w:rPr>
  </w:style>
  <w:style w:type="character" w:customStyle="1" w:styleId="WW8Num7z0">
    <w:name w:val="WW8Num7z0"/>
    <w:rsid w:val="00E37C01"/>
    <w:rPr>
      <w:rFonts w:ascii="Times New Roman" w:hAnsi="Times New Roman" w:cs="Times New Roman"/>
      <w:b w:val="0"/>
      <w:i w:val="0"/>
    </w:rPr>
  </w:style>
  <w:style w:type="character" w:customStyle="1" w:styleId="WW8Num8z0">
    <w:name w:val="WW8Num8z0"/>
    <w:rsid w:val="00E37C01"/>
    <w:rPr>
      <w:rFonts w:ascii="Times New Roman" w:hAnsi="Times New Roman" w:cs="Times New Roman"/>
      <w:b w:val="0"/>
    </w:rPr>
  </w:style>
  <w:style w:type="character" w:customStyle="1" w:styleId="WW8Num9z0">
    <w:name w:val="WW8Num9z0"/>
    <w:rsid w:val="00E37C01"/>
    <w:rPr>
      <w:b w:val="0"/>
    </w:rPr>
  </w:style>
  <w:style w:type="character" w:customStyle="1" w:styleId="WW8NumSt2z0">
    <w:name w:val="WW8NumSt2z0"/>
    <w:rsid w:val="00E37C01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37C01"/>
  </w:style>
  <w:style w:type="character" w:customStyle="1" w:styleId="ListLabel1">
    <w:name w:val="ListLabel 1"/>
    <w:rsid w:val="00E37C01"/>
    <w:rPr>
      <w:rFonts w:cs="Times New Roman"/>
      <w:b w:val="0"/>
      <w:i w:val="0"/>
    </w:rPr>
  </w:style>
  <w:style w:type="character" w:customStyle="1" w:styleId="ListLabel2">
    <w:name w:val="ListLabel 2"/>
    <w:rsid w:val="00E37C01"/>
    <w:rPr>
      <w:rFonts w:cs="Times New Roman"/>
      <w:b w:val="0"/>
    </w:rPr>
  </w:style>
  <w:style w:type="character" w:customStyle="1" w:styleId="ListLabel3">
    <w:name w:val="ListLabel 3"/>
    <w:rsid w:val="00E37C01"/>
    <w:rPr>
      <w:rFonts w:cs="Times New Roman"/>
    </w:rPr>
  </w:style>
  <w:style w:type="character" w:customStyle="1" w:styleId="ListLabel4">
    <w:name w:val="ListLabel 4"/>
    <w:rsid w:val="00E37C01"/>
    <w:rPr>
      <w:b w:val="0"/>
      <w:i w:val="0"/>
    </w:rPr>
  </w:style>
  <w:style w:type="character" w:customStyle="1" w:styleId="ListLabel5">
    <w:name w:val="ListLabel 5"/>
    <w:rsid w:val="00E37C01"/>
    <w:rPr>
      <w:b w:val="0"/>
    </w:rPr>
  </w:style>
  <w:style w:type="character" w:customStyle="1" w:styleId="-">
    <w:name w:val="Интернет-ссылка"/>
    <w:rsid w:val="00E37C01"/>
    <w:rPr>
      <w:color w:val="000080"/>
      <w:u w:val="single"/>
      <w:lang w:val="ru-RU" w:eastAsia="ru-RU" w:bidi="ru-RU"/>
    </w:rPr>
  </w:style>
  <w:style w:type="character" w:customStyle="1" w:styleId="ListLabel6">
    <w:name w:val="ListLabel 6"/>
    <w:rsid w:val="00E37C01"/>
    <w:rPr>
      <w:b w:val="0"/>
      <w:i w:val="0"/>
    </w:rPr>
  </w:style>
  <w:style w:type="character" w:customStyle="1" w:styleId="ListLabel7">
    <w:name w:val="ListLabel 7"/>
    <w:rsid w:val="00E37C01"/>
    <w:rPr>
      <w:b w:val="0"/>
    </w:rPr>
  </w:style>
  <w:style w:type="character" w:customStyle="1" w:styleId="ListLabel8">
    <w:name w:val="ListLabel 8"/>
    <w:rsid w:val="00E37C01"/>
    <w:rPr>
      <w:b w:val="0"/>
      <w:i w:val="0"/>
    </w:rPr>
  </w:style>
  <w:style w:type="character" w:customStyle="1" w:styleId="ListLabel9">
    <w:name w:val="ListLabel 9"/>
    <w:rsid w:val="00E37C01"/>
    <w:rPr>
      <w:b w:val="0"/>
    </w:rPr>
  </w:style>
  <w:style w:type="character" w:customStyle="1" w:styleId="ListLabel10">
    <w:name w:val="ListLabel 10"/>
    <w:rsid w:val="00E37C01"/>
    <w:rPr>
      <w:b w:val="0"/>
      <w:i w:val="0"/>
    </w:rPr>
  </w:style>
  <w:style w:type="character" w:customStyle="1" w:styleId="ListLabel11">
    <w:name w:val="ListLabel 11"/>
    <w:rsid w:val="00E37C01"/>
    <w:rPr>
      <w:b w:val="0"/>
    </w:rPr>
  </w:style>
  <w:style w:type="character" w:customStyle="1" w:styleId="ListLabel12">
    <w:name w:val="ListLabel 12"/>
    <w:rsid w:val="00E37C01"/>
    <w:rPr>
      <w:b w:val="0"/>
    </w:rPr>
  </w:style>
  <w:style w:type="character" w:customStyle="1" w:styleId="ListLabel13">
    <w:name w:val="ListLabel 13"/>
    <w:rsid w:val="00E37C01"/>
    <w:rPr>
      <w:b w:val="0"/>
    </w:rPr>
  </w:style>
  <w:style w:type="paragraph" w:customStyle="1" w:styleId="11">
    <w:name w:val="Заголовок1"/>
    <w:basedOn w:val="a0"/>
    <w:next w:val="a1"/>
    <w:rsid w:val="00E37C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rsid w:val="00E37C01"/>
    <w:pPr>
      <w:spacing w:after="120"/>
    </w:pPr>
  </w:style>
  <w:style w:type="paragraph" w:styleId="a5">
    <w:name w:val="List"/>
    <w:basedOn w:val="a1"/>
    <w:rsid w:val="00E37C01"/>
    <w:rPr>
      <w:rFonts w:ascii="Arial" w:hAnsi="Arial" w:cs="Tahoma"/>
    </w:rPr>
  </w:style>
  <w:style w:type="paragraph" w:styleId="a6">
    <w:name w:val="Title"/>
    <w:basedOn w:val="a0"/>
    <w:rsid w:val="00E37C0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0"/>
    <w:rsid w:val="00E37C01"/>
    <w:pPr>
      <w:suppressLineNumbers/>
    </w:pPr>
    <w:rPr>
      <w:rFonts w:cs="Lohit Hindi"/>
    </w:rPr>
  </w:style>
  <w:style w:type="paragraph" w:customStyle="1" w:styleId="a8">
    <w:name w:val="Заглавие"/>
    <w:basedOn w:val="a0"/>
    <w:next w:val="a9"/>
    <w:rsid w:val="00E37C01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9">
    <w:name w:val="Subtitle"/>
    <w:basedOn w:val="11"/>
    <w:next w:val="a1"/>
    <w:rsid w:val="00E37C01"/>
    <w:pPr>
      <w:jc w:val="center"/>
    </w:pPr>
    <w:rPr>
      <w:i/>
      <w:iCs/>
    </w:rPr>
  </w:style>
  <w:style w:type="paragraph" w:customStyle="1" w:styleId="21">
    <w:name w:val="Название2"/>
    <w:basedOn w:val="a0"/>
    <w:rsid w:val="00E37C0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2">
    <w:name w:val="Указатель2"/>
    <w:basedOn w:val="a0"/>
    <w:rsid w:val="00E37C01"/>
    <w:pPr>
      <w:suppressLineNumbers/>
    </w:pPr>
    <w:rPr>
      <w:rFonts w:cs="Lohit Hindi"/>
    </w:rPr>
  </w:style>
  <w:style w:type="paragraph" w:customStyle="1" w:styleId="12">
    <w:name w:val="Название1"/>
    <w:basedOn w:val="a0"/>
    <w:rsid w:val="00E37C01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0"/>
    <w:rsid w:val="00E37C01"/>
    <w:pPr>
      <w:suppressLineNumbers/>
    </w:pPr>
    <w:rPr>
      <w:rFonts w:ascii="Arial" w:hAnsi="Arial" w:cs="Tahoma"/>
    </w:rPr>
  </w:style>
  <w:style w:type="paragraph" w:styleId="aa">
    <w:name w:val="Body Text Indent"/>
    <w:basedOn w:val="a0"/>
    <w:rsid w:val="00E37C01"/>
    <w:pPr>
      <w:widowControl/>
      <w:ind w:left="885"/>
    </w:pPr>
    <w:rPr>
      <w:sz w:val="24"/>
      <w:szCs w:val="22"/>
    </w:rPr>
  </w:style>
  <w:style w:type="paragraph" w:customStyle="1" w:styleId="210">
    <w:name w:val="Основной текст с отступом 21"/>
    <w:basedOn w:val="a0"/>
    <w:rsid w:val="00E37C01"/>
    <w:pPr>
      <w:spacing w:after="120" w:line="480" w:lineRule="auto"/>
      <w:ind w:left="283"/>
    </w:pPr>
  </w:style>
  <w:style w:type="paragraph" w:styleId="ab">
    <w:name w:val="header"/>
    <w:basedOn w:val="a0"/>
    <w:rsid w:val="00E37C01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0"/>
    <w:rsid w:val="00E37C01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rsid w:val="00E37C01"/>
    <w:pPr>
      <w:suppressLineNumbers/>
    </w:pPr>
  </w:style>
  <w:style w:type="paragraph" w:customStyle="1" w:styleId="ae">
    <w:name w:val="Заголовок таблицы"/>
    <w:basedOn w:val="ad"/>
    <w:rsid w:val="00E37C01"/>
    <w:pPr>
      <w:jc w:val="center"/>
    </w:pPr>
    <w:rPr>
      <w:b/>
      <w:bCs/>
    </w:rPr>
  </w:style>
  <w:style w:type="paragraph" w:customStyle="1" w:styleId="14">
    <w:name w:val="Схема документа1"/>
    <w:basedOn w:val="a0"/>
    <w:rsid w:val="00E37C01"/>
    <w:pPr>
      <w:shd w:val="clear" w:color="auto" w:fill="000080"/>
    </w:pPr>
    <w:rPr>
      <w:rFonts w:ascii="Tahoma" w:hAnsi="Tahoma" w:cs="Tahoma"/>
    </w:rPr>
  </w:style>
  <w:style w:type="paragraph" w:customStyle="1" w:styleId="Preformat">
    <w:name w:val="Preformat"/>
    <w:rsid w:val="00E37C01"/>
    <w:pPr>
      <w:suppressAutoHyphens/>
    </w:pPr>
    <w:rPr>
      <w:rFonts w:ascii="Courier New" w:eastAsia="Arial" w:hAnsi="Courier New" w:cs="Times New Roman"/>
      <w:color w:val="00000A"/>
      <w:sz w:val="20"/>
      <w:szCs w:val="20"/>
      <w:lang w:eastAsia="zh-CN"/>
    </w:rPr>
  </w:style>
  <w:style w:type="character" w:styleId="af">
    <w:name w:val="Hyperlink"/>
    <w:basedOn w:val="a2"/>
    <w:uiPriority w:val="99"/>
    <w:unhideWhenUsed/>
    <w:rsid w:val="00CB1950"/>
    <w:rPr>
      <w:color w:val="0000FF" w:themeColor="hyperlink"/>
      <w:u w:val="single"/>
    </w:rPr>
  </w:style>
  <w:style w:type="paragraph" w:styleId="af0">
    <w:name w:val="List Paragraph"/>
    <w:basedOn w:val="a"/>
    <w:qFormat/>
    <w:rsid w:val="00CB19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2"/>
    <w:rsid w:val="00F22715"/>
  </w:style>
  <w:style w:type="paragraph" w:styleId="af1">
    <w:name w:val="Balloon Text"/>
    <w:basedOn w:val="a"/>
    <w:link w:val="af2"/>
    <w:uiPriority w:val="99"/>
    <w:semiHidden/>
    <w:unhideWhenUsed/>
    <w:rsid w:val="00F2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2271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112E37"/>
    <w:pPr>
      <w:spacing w:after="0" w:line="240" w:lineRule="auto"/>
    </w:pPr>
  </w:style>
  <w:style w:type="paragraph" w:customStyle="1" w:styleId="Body">
    <w:name w:val="Body"/>
    <w:qFormat/>
    <w:rsid w:val="00AC0249"/>
    <w:pPr>
      <w:spacing w:after="0" w:line="240" w:lineRule="auto"/>
      <w:outlineLvl w:val="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93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4">
    <w:name w:val="Normal (Web)"/>
    <w:basedOn w:val="a"/>
    <w:uiPriority w:val="99"/>
    <w:unhideWhenUsed/>
    <w:rsid w:val="00B4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%20(812)%20507-82-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beton-standart.ru" TargetMode="External"/><Relationship Id="rId5" Type="http://schemas.openxmlformats.org/officeDocument/2006/relationships/hyperlink" Target="mailto:mail@beton-standa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8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vilayat</dc:creator>
  <cp:lastModifiedBy>Евгений</cp:lastModifiedBy>
  <cp:revision>96</cp:revision>
  <cp:lastPrinted>2020-09-04T14:34:00Z</cp:lastPrinted>
  <dcterms:created xsi:type="dcterms:W3CDTF">2014-02-24T12:03:00Z</dcterms:created>
  <dcterms:modified xsi:type="dcterms:W3CDTF">2022-04-25T16:35:00Z</dcterms:modified>
</cp:coreProperties>
</file>